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6C7E" w14:textId="31FEB5E8" w:rsidR="00AC3F6B" w:rsidRPr="00880C1D" w:rsidRDefault="00AC3F6B" w:rsidP="00AC3F6B">
      <w:pPr>
        <w:rPr>
          <w:rFonts w:ascii="Arial" w:hAnsi="Arial" w:cs="Arial"/>
          <w:b/>
          <w:bCs/>
          <w:sz w:val="24"/>
          <w:szCs w:val="24"/>
        </w:rPr>
      </w:pPr>
    </w:p>
    <w:p w14:paraId="27448448" w14:textId="77777777" w:rsidR="008F0B79" w:rsidRDefault="00E154D5" w:rsidP="008F0B79">
      <w:pPr>
        <w:spacing w:before="240"/>
        <w:rPr>
          <w:rFonts w:ascii="Arial" w:hAnsi="Arial" w:cs="Arial"/>
          <w:b/>
          <w:color w:val="1F3864" w:themeColor="accent1" w:themeShade="80"/>
          <w:sz w:val="24"/>
          <w:szCs w:val="24"/>
        </w:rPr>
      </w:pPr>
      <w:r>
        <w:rPr>
          <w:noProof/>
        </w:rPr>
        <w:drawing>
          <wp:inline distT="0" distB="0" distL="0" distR="0" wp14:anchorId="60C720D3" wp14:editId="2D06D08A">
            <wp:extent cx="6257925" cy="1757207"/>
            <wp:effectExtent l="0" t="0" r="0" b="0"/>
            <wp:docPr id="226263676" name="Picture 1" descr="Header labeling doc. CCOR is Cost Center Operating Report, Frequently Asked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57925" cy="1757207"/>
                    </a:xfrm>
                    <a:prstGeom prst="rect">
                      <a:avLst/>
                    </a:prstGeom>
                  </pic:spPr>
                </pic:pic>
              </a:graphicData>
            </a:graphic>
          </wp:inline>
        </w:drawing>
      </w:r>
    </w:p>
    <w:p w14:paraId="06ABC5E4" w14:textId="7D61AD5B" w:rsidR="00AC3F6B" w:rsidRPr="00290AE4" w:rsidRDefault="00AC3F6B" w:rsidP="008F0B79">
      <w:pPr>
        <w:spacing w:before="240"/>
        <w:rPr>
          <w:rFonts w:ascii="Arial" w:hAnsi="Arial" w:cs="Arial"/>
          <w:sz w:val="24"/>
          <w:szCs w:val="24"/>
        </w:rPr>
      </w:pPr>
      <w:r w:rsidRPr="00290AE4">
        <w:rPr>
          <w:rFonts w:ascii="Arial" w:hAnsi="Arial" w:cs="Arial"/>
          <w:b/>
          <w:color w:val="1F3864" w:themeColor="accent1" w:themeShade="80"/>
          <w:sz w:val="24"/>
          <w:szCs w:val="24"/>
        </w:rPr>
        <w:t>What is CCOR?</w:t>
      </w:r>
      <w:r w:rsidRPr="00290AE4">
        <w:rPr>
          <w:rFonts w:ascii="Arial" w:hAnsi="Arial" w:cs="Arial"/>
          <w:color w:val="1F3864" w:themeColor="accent1" w:themeShade="80"/>
          <w:sz w:val="24"/>
          <w:szCs w:val="24"/>
        </w:rPr>
        <w:t xml:space="preserve"> </w:t>
      </w:r>
      <w:r w:rsidRPr="00290AE4">
        <w:rPr>
          <w:rFonts w:ascii="Arial" w:hAnsi="Arial" w:cs="Arial"/>
          <w:sz w:val="24"/>
          <w:szCs w:val="24"/>
        </w:rPr>
        <w:t xml:space="preserve">CCOR stands for Cost Center Operating Report. It provides real time, on-demand cost center financial posting information along with estimates for weekly expenses which only post at the end of the month, such as depreciation. In addition, it will incorporate data from Kronos to provide more accurate weekly labor estimates. CCOR minimizes the need for site managers and unit controllers to re-key most information into the WOR, to evaluate their cost center’s weekly and month to date financial performance.    </w:t>
      </w:r>
    </w:p>
    <w:p w14:paraId="53B364EC" w14:textId="33A2E88D" w:rsidR="00964171" w:rsidRPr="00290AE4" w:rsidRDefault="009B00CE" w:rsidP="00AC3F6B">
      <w:pPr>
        <w:rPr>
          <w:rFonts w:ascii="Arial" w:hAnsi="Arial" w:cs="Arial"/>
          <w:sz w:val="24"/>
          <w:szCs w:val="24"/>
        </w:rPr>
      </w:pPr>
      <w:r w:rsidRPr="00290AE4">
        <w:rPr>
          <w:rFonts w:ascii="Arial" w:hAnsi="Arial" w:cs="Arial"/>
          <w:noProof/>
          <w:sz w:val="24"/>
          <w:szCs w:val="24"/>
        </w:rPr>
        <mc:AlternateContent>
          <mc:Choice Requires="wps">
            <w:drawing>
              <wp:anchor distT="0" distB="0" distL="114300" distR="114300" simplePos="0" relativeHeight="251658240" behindDoc="0" locked="0" layoutInCell="1" allowOverlap="1" wp14:anchorId="53114CFC" wp14:editId="5938441B">
                <wp:simplePos x="0" y="0"/>
                <wp:positionH relativeFrom="leftMargin">
                  <wp:align>right</wp:align>
                </wp:positionH>
                <wp:positionV relativeFrom="paragraph">
                  <wp:posOffset>320040</wp:posOffset>
                </wp:positionV>
                <wp:extent cx="205105" cy="327660"/>
                <wp:effectExtent l="19050" t="0" r="23495" b="3429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10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7BC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quot;&quot;" style="position:absolute;margin-left:-35.05pt;margin-top:25.2pt;width:16.15pt;height:25.8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" adj="14840" fillcolor="#4472c4 [3204]" strokecolor="#1f3763 [1604]" strokeweight="1pt">
                <w10:wrap anchorx="margin"/>
              </v:shape>
            </w:pict>
          </mc:Fallback>
        </mc:AlternateContent>
      </w:r>
      <w:r w:rsidR="00AC3F6B" w:rsidRPr="00290AE4">
        <w:rPr>
          <w:rFonts w:ascii="Arial" w:hAnsi="Arial" w:cs="Arial"/>
          <w:sz w:val="24"/>
          <w:szCs w:val="24"/>
        </w:rPr>
        <w:t>CCOR enables a direct view into our financial system of a cost center’s financial postings, creating a new level of real-time transparency and accuracy that our unit managers have been asking for.</w:t>
      </w:r>
      <w:r w:rsidR="00FF4323" w:rsidRPr="00290AE4">
        <w:rPr>
          <w:rFonts w:ascii="Arial" w:hAnsi="Arial" w:cs="Arial"/>
          <w:sz w:val="24"/>
          <w:szCs w:val="24"/>
        </w:rPr>
        <w:t xml:space="preserve">  </w:t>
      </w:r>
    </w:p>
    <w:p w14:paraId="736D3D58" w14:textId="368551E1" w:rsidR="006345A7" w:rsidRPr="00290AE4" w:rsidRDefault="0010061E" w:rsidP="00AC3F6B">
      <w:pPr>
        <w:rPr>
          <w:rFonts w:ascii="Arial" w:hAnsi="Arial" w:cs="Arial"/>
          <w:color w:val="0070C0"/>
          <w:sz w:val="24"/>
          <w:szCs w:val="24"/>
        </w:rPr>
      </w:pPr>
      <w:r w:rsidRPr="00290AE4">
        <w:rPr>
          <w:rFonts w:ascii="Arial" w:hAnsi="Arial" w:cs="Arial"/>
          <w:color w:val="0070C0"/>
          <w:sz w:val="24"/>
          <w:szCs w:val="24"/>
        </w:rPr>
        <w:t>Click</w:t>
      </w:r>
      <w:r w:rsidR="00CB227C" w:rsidRPr="00290AE4">
        <w:rPr>
          <w:rFonts w:ascii="Arial" w:hAnsi="Arial" w:cs="Arial"/>
          <w:color w:val="0070C0"/>
          <w:sz w:val="24"/>
          <w:szCs w:val="24"/>
        </w:rPr>
        <w:t xml:space="preserve"> preceding a</w:t>
      </w:r>
      <w:r w:rsidRPr="00290AE4">
        <w:rPr>
          <w:rFonts w:ascii="Arial" w:hAnsi="Arial" w:cs="Arial"/>
          <w:color w:val="0070C0"/>
          <w:sz w:val="24"/>
          <w:szCs w:val="24"/>
        </w:rPr>
        <w:t>rrows to expand topic content</w:t>
      </w:r>
    </w:p>
    <w:p w14:paraId="76792AFD" w14:textId="2AC41FF2" w:rsidR="00AC3F6B" w:rsidRPr="00880C1D" w:rsidRDefault="00AC3F6B" w:rsidP="00B135D6">
      <w:pPr>
        <w:pStyle w:val="Heading1"/>
        <w:ind w:right="-144"/>
        <w15:collapsed/>
        <w:rPr>
          <w:rFonts w:ascii="Arial" w:hAnsi="Arial" w:cs="Arial"/>
          <w:b w:val="0"/>
          <w:bCs w:val="0"/>
          <w:color w:val="002060"/>
          <w:sz w:val="24"/>
          <w:szCs w:val="24"/>
        </w:rPr>
      </w:pPr>
      <w:r w:rsidRPr="00880C1D">
        <w:rPr>
          <w:rFonts w:ascii="Arial" w:hAnsi="Arial" w:cs="Arial"/>
          <w:color w:val="002060"/>
          <w:sz w:val="24"/>
          <w:szCs w:val="24"/>
        </w:rPr>
        <w:t xml:space="preserve">What is happening? </w:t>
      </w:r>
    </w:p>
    <w:p w14:paraId="217335B5"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A new dynamic report called CCOR has been developed which will be implemented in all Segments across North America.  The CCOR report will eventually replace the WOR report in UFS, which site managers and unit controllers currently use to estimate their cost center’s weekly financial performance.  </w:t>
      </w:r>
    </w:p>
    <w:p w14:paraId="5BE015BA"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Once the CCOR report is fully implemented, the WOR report will no longer be available in UFS.  </w:t>
      </w:r>
    </w:p>
    <w:p w14:paraId="3EAE6A85"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Site managers will be able to easily access the CCOR report instead of the WOR through a link within the UFS application.  </w:t>
      </w:r>
    </w:p>
    <w:p w14:paraId="44394403"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In addition, district managers, regional vice presidents and finance professionals who do not currently use UFS will be able to view the CCOR report using a web link.  </w:t>
      </w:r>
    </w:p>
    <w:p w14:paraId="63F2FCCE" w14:textId="77777777" w:rsidR="00AC3F6B" w:rsidRPr="00E43AF5" w:rsidRDefault="00AC3F6B" w:rsidP="00AC3F6B">
      <w:pPr>
        <w:rPr>
          <w:rFonts w:ascii="Arial" w:hAnsi="Arial" w:cs="Arial"/>
          <w:sz w:val="24"/>
          <w:szCs w:val="24"/>
        </w:rPr>
      </w:pPr>
      <w:r w:rsidRPr="00E43AF5">
        <w:rPr>
          <w:rFonts w:ascii="Arial" w:hAnsi="Arial" w:cs="Arial"/>
          <w:sz w:val="24"/>
          <w:szCs w:val="24"/>
        </w:rPr>
        <w:t>The CCOR report will be made available first to pure P&amp;L accounts, with other types of contracts receiving access to the report in early FY21. </w:t>
      </w:r>
    </w:p>
    <w:p w14:paraId="7BD9633E" w14:textId="77777777" w:rsidR="00AC3F6B" w:rsidRPr="00880C1D" w:rsidRDefault="00AC3F6B" w:rsidP="00B135D6">
      <w:pPr>
        <w:pStyle w:val="Heading1"/>
        <w:ind w:right="-144"/>
        <w15:collapsed/>
        <w:rPr>
          <w:rFonts w:ascii="Arial" w:hAnsi="Arial" w:cs="Arial"/>
          <w:b w:val="0"/>
          <w:bCs w:val="0"/>
          <w:color w:val="002060"/>
          <w:sz w:val="24"/>
          <w:szCs w:val="24"/>
        </w:rPr>
      </w:pPr>
      <w:r w:rsidRPr="00880C1D">
        <w:rPr>
          <w:rFonts w:ascii="Arial" w:hAnsi="Arial" w:cs="Arial"/>
          <w:color w:val="002060"/>
          <w:sz w:val="24"/>
          <w:szCs w:val="24"/>
        </w:rPr>
        <w:t>Why is this happening?</w:t>
      </w:r>
    </w:p>
    <w:p w14:paraId="5DC13DC1"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Our site managers and unit controllers have been telling us they need more real time information about their cost center finances, and that re-keying information into the WOR is a significant pain point.  In addition, some district managers ask their teams to re-enter WOR information again into a roll-up format in Excel, so that they can see how the district results are taking shape for the week.     </w:t>
      </w:r>
    </w:p>
    <w:p w14:paraId="596AF53F" w14:textId="77777777" w:rsidR="00AC3F6B" w:rsidRPr="00E43AF5" w:rsidRDefault="00AC3F6B" w:rsidP="00AC3F6B">
      <w:pPr>
        <w:rPr>
          <w:rFonts w:ascii="Arial" w:hAnsi="Arial" w:cs="Arial"/>
          <w:sz w:val="24"/>
          <w:szCs w:val="24"/>
        </w:rPr>
      </w:pPr>
      <w:r w:rsidRPr="00E43AF5">
        <w:rPr>
          <w:rFonts w:ascii="Arial" w:hAnsi="Arial" w:cs="Arial"/>
          <w:sz w:val="24"/>
          <w:szCs w:val="24"/>
        </w:rPr>
        <w:t>CCOR helps our operational teams take back their time by reducing these pain points and redundant work.  It provides a real time view of information directly from our financial system, which can be seen as soon as financial information is posted.  In addition CCOR integrates key information which will reduce most of the re-keying unit mangers and unit controllers must currently do within the WOR, and provides roll-up information to district managers who may be asking their cost center teams to re-enter the information into a separate roll-up tool. </w:t>
      </w:r>
    </w:p>
    <w:p w14:paraId="774F4D72" w14:textId="77777777" w:rsidR="00AC3F6B" w:rsidRPr="00880C1D" w:rsidRDefault="00AC3F6B" w:rsidP="00B135D6">
      <w:pPr>
        <w:pStyle w:val="Heading1"/>
        <w:ind w:right="-144"/>
        <w15:collapsed/>
        <w:rPr>
          <w:rFonts w:ascii="Arial" w:hAnsi="Arial" w:cs="Arial"/>
          <w:b w:val="0"/>
          <w:bCs w:val="0"/>
          <w:color w:val="002060"/>
          <w:sz w:val="24"/>
          <w:szCs w:val="24"/>
        </w:rPr>
      </w:pPr>
      <w:r w:rsidRPr="00880C1D">
        <w:rPr>
          <w:rFonts w:ascii="Arial" w:hAnsi="Arial" w:cs="Arial"/>
          <w:color w:val="002060"/>
          <w:sz w:val="24"/>
          <w:szCs w:val="24"/>
        </w:rPr>
        <w:t>When will this happen?</w:t>
      </w:r>
    </w:p>
    <w:p w14:paraId="385B0D45" w14:textId="21C62CC9" w:rsidR="00AC3F6B" w:rsidRPr="00E43AF5" w:rsidRDefault="00AC3F6B" w:rsidP="00AC3F6B">
      <w:pPr>
        <w:rPr>
          <w:rFonts w:ascii="Arial" w:hAnsi="Arial" w:cs="Arial"/>
          <w:sz w:val="24"/>
          <w:szCs w:val="24"/>
        </w:rPr>
      </w:pPr>
      <w:r w:rsidRPr="00E43AF5">
        <w:rPr>
          <w:rFonts w:ascii="Arial" w:hAnsi="Arial" w:cs="Arial"/>
          <w:sz w:val="24"/>
          <w:szCs w:val="24"/>
        </w:rPr>
        <w:t>CCOR will be available to users at pure P&amp;L contract accounts in August</w:t>
      </w:r>
      <w:r w:rsidR="004A4F12" w:rsidRPr="00E43AF5">
        <w:rPr>
          <w:rFonts w:ascii="Arial" w:hAnsi="Arial" w:cs="Arial"/>
          <w:sz w:val="24"/>
          <w:szCs w:val="24"/>
        </w:rPr>
        <w:t xml:space="preserve"> 2020.  All</w:t>
      </w:r>
      <w:r w:rsidR="00F07B8D" w:rsidRPr="00E43AF5">
        <w:rPr>
          <w:rFonts w:ascii="Arial" w:hAnsi="Arial" w:cs="Arial"/>
          <w:sz w:val="24"/>
          <w:szCs w:val="24"/>
        </w:rPr>
        <w:t xml:space="preserve"> users will be notified via email from the UFS Administrator Mailbox, once access has been assigned.</w:t>
      </w:r>
    </w:p>
    <w:p w14:paraId="1818D77A" w14:textId="77777777" w:rsidR="00AC3F6B" w:rsidRPr="00E43AF5" w:rsidRDefault="00AC3F6B" w:rsidP="00AC3F6B">
      <w:pPr>
        <w:rPr>
          <w:rFonts w:ascii="Arial" w:hAnsi="Arial" w:cs="Arial"/>
          <w:sz w:val="24"/>
          <w:szCs w:val="24"/>
        </w:rPr>
      </w:pPr>
      <w:r w:rsidRPr="00E43AF5">
        <w:rPr>
          <w:rFonts w:ascii="Arial" w:hAnsi="Arial" w:cs="Arial"/>
          <w:sz w:val="24"/>
          <w:szCs w:val="24"/>
        </w:rPr>
        <w:t>Users at accounts with other contract types, and District Managers, RVPs and Finance Professionals who do not currently have UFS access, will have access to CCOR in early FY21. </w:t>
      </w:r>
    </w:p>
    <w:p w14:paraId="3846B278" w14:textId="7D870C2C" w:rsidR="00083143" w:rsidRPr="00880C1D" w:rsidRDefault="00320233" w:rsidP="00B135D6">
      <w:pPr>
        <w:pStyle w:val="Heading1"/>
        <w:ind w:right="-144"/>
        <w15:collapsed/>
        <w:rPr>
          <w:rFonts w:ascii="Arial" w:hAnsi="Arial" w:cs="Arial"/>
          <w:sz w:val="24"/>
          <w:szCs w:val="24"/>
        </w:rPr>
      </w:pPr>
      <w:r w:rsidRPr="00880C1D">
        <w:rPr>
          <w:rFonts w:ascii="Arial" w:hAnsi="Arial" w:cs="Arial"/>
          <w:color w:val="002060"/>
          <w:sz w:val="24"/>
          <w:szCs w:val="24"/>
        </w:rPr>
        <w:t>What Will be Better as a Result?</w:t>
      </w:r>
    </w:p>
    <w:p w14:paraId="7A19CAFC"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Both UFS and non-UFS users will have real-time, on-demand visibility to unit financials as soon as the information is posted in our SAP system. As a result of CCOR and our cost center teams “thinking daily” (daily Kronos updates, cash entries etc.), they will be able to view financial performance for the current week and period to date. This will be especially beneficial during month end close, when information was formerly not available for review until the following morning. </w:t>
      </w:r>
    </w:p>
    <w:p w14:paraId="4A8D199C"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In addition, site managers and unit controllers will no longer need to calculate and enter weekly account entries such as depreciation, </w:t>
      </w:r>
      <w:proofErr w:type="gramStart"/>
      <w:r w:rsidRPr="00E43AF5">
        <w:rPr>
          <w:rFonts w:ascii="Arial" w:hAnsi="Arial" w:cs="Arial"/>
          <w:sz w:val="24"/>
          <w:szCs w:val="24"/>
        </w:rPr>
        <w:t>payroll</w:t>
      </w:r>
      <w:proofErr w:type="gramEnd"/>
      <w:r w:rsidRPr="00E43AF5">
        <w:rPr>
          <w:rFonts w:ascii="Arial" w:hAnsi="Arial" w:cs="Arial"/>
          <w:sz w:val="24"/>
          <w:szCs w:val="24"/>
        </w:rPr>
        <w:t xml:space="preserve"> and sales, as they now do with the WOR.  Instead, these entries will be automatically estimated using information in SAP and Kronos and will be visible in CCOR each day. </w:t>
      </w:r>
    </w:p>
    <w:p w14:paraId="221C5D73"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The number and types of information that site managers re-key into UFS to produce a weekly report will be significantly reduced, for example: </w:t>
      </w:r>
    </w:p>
    <w:p w14:paraId="3539CE35" w14:textId="52407BAF" w:rsidR="008E210B" w:rsidRPr="00E43AF5" w:rsidRDefault="008E210B" w:rsidP="00B71567">
      <w:pPr>
        <w:pStyle w:val="ListParagraph"/>
        <w:numPr>
          <w:ilvl w:val="0"/>
          <w:numId w:val="37"/>
        </w:numPr>
        <w:rPr>
          <w:rFonts w:ascii="Arial" w:hAnsi="Arial" w:cs="Arial"/>
          <w:sz w:val="24"/>
          <w:szCs w:val="24"/>
        </w:rPr>
      </w:pPr>
      <w:r w:rsidRPr="00E43AF5">
        <w:rPr>
          <w:rFonts w:ascii="Arial" w:hAnsi="Arial" w:cs="Arial"/>
          <w:sz w:val="24"/>
          <w:szCs w:val="24"/>
        </w:rPr>
        <w:t xml:space="preserve">Standard weekly account entries such as depreciation </w:t>
      </w:r>
    </w:p>
    <w:p w14:paraId="05A8A166" w14:textId="3D41E3A2" w:rsidR="008E210B" w:rsidRPr="00E43AF5" w:rsidRDefault="008E210B" w:rsidP="00B71567">
      <w:pPr>
        <w:pStyle w:val="ListParagraph"/>
        <w:numPr>
          <w:ilvl w:val="0"/>
          <w:numId w:val="37"/>
        </w:numPr>
        <w:rPr>
          <w:rFonts w:ascii="Arial" w:hAnsi="Arial" w:cs="Arial"/>
          <w:sz w:val="24"/>
          <w:szCs w:val="24"/>
        </w:rPr>
      </w:pPr>
      <w:r w:rsidRPr="00E43AF5">
        <w:rPr>
          <w:rFonts w:ascii="Arial" w:hAnsi="Arial" w:cs="Arial"/>
          <w:sz w:val="24"/>
          <w:szCs w:val="24"/>
        </w:rPr>
        <w:t xml:space="preserve">Weekly labor cost from Kronos </w:t>
      </w:r>
    </w:p>
    <w:p w14:paraId="314466E0" w14:textId="12ADEA62" w:rsidR="008E210B" w:rsidRPr="00E43AF5" w:rsidRDefault="008E210B" w:rsidP="00B71567">
      <w:pPr>
        <w:pStyle w:val="ListParagraph"/>
        <w:numPr>
          <w:ilvl w:val="0"/>
          <w:numId w:val="37"/>
        </w:numPr>
        <w:rPr>
          <w:rFonts w:ascii="Arial" w:hAnsi="Arial" w:cs="Arial"/>
          <w:sz w:val="24"/>
          <w:szCs w:val="24"/>
        </w:rPr>
      </w:pPr>
      <w:r w:rsidRPr="00E43AF5">
        <w:rPr>
          <w:rFonts w:ascii="Arial" w:hAnsi="Arial" w:cs="Arial"/>
          <w:sz w:val="24"/>
          <w:szCs w:val="24"/>
        </w:rPr>
        <w:t xml:space="preserve">Expenses not processed through UFS </w:t>
      </w:r>
    </w:p>
    <w:p w14:paraId="282B6848" w14:textId="2D7EC55C" w:rsidR="008E210B" w:rsidRPr="00E43AF5" w:rsidRDefault="008E210B" w:rsidP="00B71567">
      <w:pPr>
        <w:pStyle w:val="ListParagraph"/>
        <w:numPr>
          <w:ilvl w:val="0"/>
          <w:numId w:val="37"/>
        </w:numPr>
        <w:rPr>
          <w:rFonts w:ascii="Arial" w:hAnsi="Arial" w:cs="Arial"/>
          <w:sz w:val="24"/>
          <w:szCs w:val="24"/>
        </w:rPr>
      </w:pPr>
      <w:r w:rsidRPr="00E43AF5">
        <w:rPr>
          <w:rFonts w:ascii="Arial" w:hAnsi="Arial" w:cs="Arial"/>
          <w:sz w:val="24"/>
          <w:szCs w:val="24"/>
        </w:rPr>
        <w:t xml:space="preserve">Entries to account for expenses transferred to the unit </w:t>
      </w:r>
    </w:p>
    <w:p w14:paraId="2153D8C5" w14:textId="431C6683" w:rsidR="008E210B" w:rsidRPr="00E43AF5" w:rsidRDefault="008E210B" w:rsidP="008E210B">
      <w:pPr>
        <w:rPr>
          <w:rFonts w:ascii="Arial" w:hAnsi="Arial" w:cs="Arial"/>
          <w:sz w:val="24"/>
          <w:szCs w:val="24"/>
        </w:rPr>
      </w:pPr>
      <w:r w:rsidRPr="00E43AF5">
        <w:rPr>
          <w:rFonts w:ascii="Arial" w:hAnsi="Arial" w:cs="Arial"/>
          <w:sz w:val="24"/>
          <w:szCs w:val="24"/>
        </w:rPr>
        <w:t xml:space="preserve"> Site managers will have better information related to transfer journal entries at their fingertips, so they know who made the transfer and why.  </w:t>
      </w:r>
    </w:p>
    <w:p w14:paraId="28AFC3DA"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District manages who now ask their site managers to provide them WOR data so that they can see how their district is performing will have direct access to this information in real time, and will no longer need to ask their teams to spend time providing this. </w:t>
      </w:r>
    </w:p>
    <w:p w14:paraId="79F94434"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The CCOR information will also be available to Regional Vice Presidents and NorAm Finance professionals who previously did not have access to the WOR. </w:t>
      </w:r>
    </w:p>
    <w:p w14:paraId="6ABA8011"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During occasions when there are technical difficulties leading to e-Vision or EDW financial cubes being delayed, the CCOR information will still be available. </w:t>
      </w:r>
    </w:p>
    <w:p w14:paraId="0FCFEBB6" w14:textId="77777777" w:rsidR="008E210B" w:rsidRPr="00E43AF5" w:rsidRDefault="008E210B" w:rsidP="008E210B">
      <w:pPr>
        <w:rPr>
          <w:rFonts w:ascii="Arial" w:hAnsi="Arial" w:cs="Arial"/>
          <w:sz w:val="24"/>
          <w:szCs w:val="24"/>
        </w:rPr>
      </w:pPr>
      <w:r w:rsidRPr="00E43AF5">
        <w:rPr>
          <w:rFonts w:ascii="Arial" w:hAnsi="Arial" w:cs="Arial"/>
          <w:sz w:val="24"/>
          <w:szCs w:val="24"/>
        </w:rPr>
        <w:t xml:space="preserve">Eventually CCOR will also be able to integrate information from </w:t>
      </w:r>
      <w:proofErr w:type="spellStart"/>
      <w:r w:rsidRPr="00E43AF5">
        <w:rPr>
          <w:rFonts w:ascii="Arial" w:hAnsi="Arial" w:cs="Arial"/>
          <w:sz w:val="24"/>
          <w:szCs w:val="24"/>
        </w:rPr>
        <w:t>Catertrax</w:t>
      </w:r>
      <w:proofErr w:type="spellEnd"/>
      <w:r w:rsidRPr="00E43AF5">
        <w:rPr>
          <w:rFonts w:ascii="Arial" w:hAnsi="Arial" w:cs="Arial"/>
          <w:sz w:val="24"/>
          <w:szCs w:val="24"/>
        </w:rPr>
        <w:t xml:space="preserve"> and non-client invoices to estimate weekly sales information. </w:t>
      </w:r>
    </w:p>
    <w:p w14:paraId="0E875FB5" w14:textId="36926F4C" w:rsidR="00320233" w:rsidRPr="00E43AF5" w:rsidRDefault="008E210B" w:rsidP="008E210B">
      <w:pPr>
        <w:rPr>
          <w:rFonts w:ascii="Arial" w:hAnsi="Arial" w:cs="Arial"/>
          <w:sz w:val="24"/>
          <w:szCs w:val="24"/>
        </w:rPr>
      </w:pPr>
      <w:r w:rsidRPr="00E43AF5">
        <w:rPr>
          <w:rFonts w:ascii="Arial" w:hAnsi="Arial" w:cs="Arial"/>
          <w:sz w:val="24"/>
          <w:szCs w:val="24"/>
        </w:rPr>
        <w:t>In addition, the information captured in CCOR will lay the foundation for a more streamlined and automated flash process in the future (month end projection).</w:t>
      </w:r>
    </w:p>
    <w:p w14:paraId="06109CD2" w14:textId="53C1C3F7" w:rsidR="00BA6043" w:rsidRPr="00880C1D" w:rsidRDefault="00165DF5" w:rsidP="00B135D6">
      <w:pPr>
        <w:pStyle w:val="Heading1"/>
        <w:ind w:right="-144"/>
        <w15:collapsed/>
        <w:rPr>
          <w:rFonts w:ascii="Arial" w:hAnsi="Arial" w:cs="Arial"/>
          <w:color w:val="002060"/>
          <w:sz w:val="24"/>
          <w:szCs w:val="24"/>
        </w:rPr>
      </w:pPr>
      <w:r w:rsidRPr="00880C1D">
        <w:rPr>
          <w:rFonts w:ascii="Arial" w:hAnsi="Arial" w:cs="Arial"/>
          <w:color w:val="002060"/>
          <w:sz w:val="24"/>
          <w:szCs w:val="24"/>
        </w:rPr>
        <w:t>What Will Change for People as a Result?</w:t>
      </w:r>
    </w:p>
    <w:p w14:paraId="04838799"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Once CCOR is fully implemented, site managers, unit controllers and some district managers will no longer use the WOR to monitor weekly cost center financial performance, they will use CCOR instead.    </w:t>
      </w:r>
    </w:p>
    <w:p w14:paraId="44F5B8DF"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Site managers, unit controllers, operations leaders and finance will be able to see financial numbers as soon as they are posted – instead of waiting until the next morning to review. This will be especially helpful during month end close.   </w:t>
      </w:r>
    </w:p>
    <w:p w14:paraId="21C21702"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Site Managers and Unit Controllers will spend less time estimating weekly entries such as depreciation, </w:t>
      </w:r>
      <w:proofErr w:type="gramStart"/>
      <w:r w:rsidRPr="00E43AF5">
        <w:rPr>
          <w:rFonts w:ascii="Arial" w:hAnsi="Arial" w:cs="Arial"/>
          <w:sz w:val="24"/>
          <w:szCs w:val="24"/>
        </w:rPr>
        <w:t>payroll</w:t>
      </w:r>
      <w:proofErr w:type="gramEnd"/>
      <w:r w:rsidRPr="00E43AF5">
        <w:rPr>
          <w:rFonts w:ascii="Arial" w:hAnsi="Arial" w:cs="Arial"/>
          <w:sz w:val="24"/>
          <w:szCs w:val="24"/>
        </w:rPr>
        <w:t xml:space="preserve"> and sales, then entering them by hand into the UFS WOR. </w:t>
      </w:r>
    </w:p>
    <w:p w14:paraId="2DF972F5"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Site managers and unit controllers will no longer need to spend time and effort sending WOR information to their district manager who request them for roll up. </w:t>
      </w:r>
    </w:p>
    <w:p w14:paraId="55BBE291"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District managers who request WOR information be sent to them for roll-up will be able to directly access this information at a detailed level on their own using CCOR via web link. </w:t>
      </w:r>
    </w:p>
    <w:p w14:paraId="23EFAC0B"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Regional vice presidents will be able to access summary CCOR information for their areas. </w:t>
      </w:r>
    </w:p>
    <w:p w14:paraId="3CA7F3E5"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Site mangers, unit controllers, operations leaders and finance will have a powerful mechanism to increase visibility and communication regarding cost center financial accuracy, as they will be able to see if postings were entered on time and correctly. </w:t>
      </w:r>
    </w:p>
    <w:p w14:paraId="12446020"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Finance Shared Services employees will be able to use CCOR to see the impact of accounting entries in real time. </w:t>
      </w:r>
    </w:p>
    <w:p w14:paraId="64286D7C" w14:textId="77777777" w:rsidR="0023717E" w:rsidRPr="00E43AF5" w:rsidRDefault="0023717E" w:rsidP="0023717E">
      <w:pPr>
        <w:rPr>
          <w:rFonts w:ascii="Arial" w:hAnsi="Arial" w:cs="Arial"/>
          <w:sz w:val="24"/>
          <w:szCs w:val="24"/>
        </w:rPr>
      </w:pPr>
      <w:r w:rsidRPr="00E43AF5">
        <w:rPr>
          <w:rFonts w:ascii="Arial" w:hAnsi="Arial" w:cs="Arial"/>
          <w:sz w:val="24"/>
          <w:szCs w:val="24"/>
        </w:rPr>
        <w:t xml:space="preserve">Segment and Transversal Finance will be able to monitor entries made by Finance Shared Services in real time to eliminate “surprises” and minimize follow-up calls of clarification.    </w:t>
      </w:r>
    </w:p>
    <w:p w14:paraId="2ED9A5B7" w14:textId="62470732" w:rsidR="00165DF5" w:rsidRPr="00E43AF5" w:rsidRDefault="0023717E" w:rsidP="0023717E">
      <w:pPr>
        <w:rPr>
          <w:rFonts w:ascii="Arial" w:hAnsi="Arial" w:cs="Arial"/>
          <w:sz w:val="24"/>
          <w:szCs w:val="24"/>
        </w:rPr>
      </w:pPr>
      <w:r w:rsidRPr="00E43AF5">
        <w:rPr>
          <w:rFonts w:ascii="Arial" w:hAnsi="Arial" w:cs="Arial"/>
          <w:sz w:val="24"/>
          <w:szCs w:val="24"/>
        </w:rPr>
        <w:t xml:space="preserve">Eventually, CCOR users will be able to see how accounting entries impact financial settlements &amp; contractual obligations such as commissions, </w:t>
      </w:r>
      <w:r w:rsidR="004339CA" w:rsidRPr="00E43AF5">
        <w:rPr>
          <w:rFonts w:ascii="Arial" w:hAnsi="Arial" w:cs="Arial"/>
          <w:sz w:val="24"/>
          <w:szCs w:val="24"/>
        </w:rPr>
        <w:t>fees,</w:t>
      </w:r>
      <w:r w:rsidRPr="00E43AF5">
        <w:rPr>
          <w:rFonts w:ascii="Arial" w:hAnsi="Arial" w:cs="Arial"/>
          <w:sz w:val="24"/>
          <w:szCs w:val="24"/>
        </w:rPr>
        <w:t xml:space="preserve"> and YTD calculations.</w:t>
      </w:r>
    </w:p>
    <w:p w14:paraId="4B8CD6B9" w14:textId="772032C0" w:rsidR="004339CA" w:rsidRPr="00880C1D" w:rsidRDefault="00FB0E38" w:rsidP="00B135D6">
      <w:pPr>
        <w:pStyle w:val="Heading1"/>
        <w:ind w:right="-144"/>
        <w15:collapsed/>
        <w:rPr>
          <w:rFonts w:ascii="Arial" w:hAnsi="Arial" w:cs="Arial"/>
          <w:color w:val="002060"/>
          <w:sz w:val="24"/>
          <w:szCs w:val="24"/>
        </w:rPr>
      </w:pPr>
      <w:r w:rsidRPr="00880C1D">
        <w:rPr>
          <w:rFonts w:ascii="Arial" w:hAnsi="Arial" w:cs="Arial"/>
          <w:color w:val="002060"/>
          <w:sz w:val="24"/>
          <w:szCs w:val="24"/>
        </w:rPr>
        <w:t>What Won’t Change for People as a Result?</w:t>
      </w:r>
    </w:p>
    <w:p w14:paraId="77683B05" w14:textId="5C88886F" w:rsidR="00FC7048" w:rsidRPr="00E43AF5" w:rsidRDefault="00FC7048" w:rsidP="00FC7048">
      <w:pPr>
        <w:rPr>
          <w:rFonts w:ascii="Arial" w:hAnsi="Arial" w:cs="Arial"/>
          <w:sz w:val="24"/>
          <w:szCs w:val="24"/>
        </w:rPr>
      </w:pPr>
      <w:r w:rsidRPr="00E43AF5">
        <w:rPr>
          <w:rFonts w:ascii="Arial" w:hAnsi="Arial" w:cs="Arial"/>
          <w:sz w:val="24"/>
          <w:szCs w:val="24"/>
        </w:rPr>
        <w:t xml:space="preserve">Site managers and unit controllers will still monitor their cost center performance on a weekly basis; however, they will use CCOR instead of the WOR. </w:t>
      </w:r>
    </w:p>
    <w:p w14:paraId="75F9F937" w14:textId="77777777" w:rsidR="00AB1791" w:rsidRPr="00E43AF5" w:rsidRDefault="00FC7048" w:rsidP="00FC7048">
      <w:pPr>
        <w:rPr>
          <w:rFonts w:ascii="Arial" w:hAnsi="Arial" w:cs="Arial"/>
          <w:sz w:val="24"/>
          <w:szCs w:val="24"/>
        </w:rPr>
      </w:pPr>
      <w:r w:rsidRPr="00E43AF5">
        <w:rPr>
          <w:rFonts w:ascii="Arial" w:hAnsi="Arial" w:cs="Arial"/>
          <w:sz w:val="24"/>
          <w:szCs w:val="24"/>
        </w:rPr>
        <w:t xml:space="preserve">Site managers will still need to continue to “think daily” or begin to do so if they are not already, so that financial information and estimates </w:t>
      </w:r>
      <w:proofErr w:type="gramStart"/>
      <w:r w:rsidRPr="00E43AF5">
        <w:rPr>
          <w:rFonts w:ascii="Arial" w:hAnsi="Arial" w:cs="Arial"/>
          <w:sz w:val="24"/>
          <w:szCs w:val="24"/>
        </w:rPr>
        <w:t>are as up to date as possible at all times</w:t>
      </w:r>
      <w:proofErr w:type="gramEnd"/>
      <w:r w:rsidRPr="00E43AF5">
        <w:rPr>
          <w:rFonts w:ascii="Arial" w:hAnsi="Arial" w:cs="Arial"/>
          <w:sz w:val="24"/>
          <w:szCs w:val="24"/>
        </w:rPr>
        <w:t>.</w:t>
      </w:r>
    </w:p>
    <w:p w14:paraId="0C0F1AC5" w14:textId="618A4B6E" w:rsidR="00AC3F6B" w:rsidRDefault="00AC3F6B" w:rsidP="00020D8D">
      <w:pPr>
        <w:pStyle w:val="Heading1"/>
        <w:rPr>
          <w:rFonts w:ascii="Arial" w:hAnsi="Arial" w:cs="Arial"/>
          <w:color w:val="002060"/>
          <w:sz w:val="24"/>
          <w:szCs w:val="24"/>
        </w:rPr>
      </w:pPr>
      <w:r w:rsidRPr="00880C1D">
        <w:rPr>
          <w:rFonts w:ascii="Arial" w:hAnsi="Arial" w:cs="Arial"/>
          <w:color w:val="002060"/>
          <w:sz w:val="24"/>
          <w:szCs w:val="24"/>
        </w:rPr>
        <w:t>Frequently Asked Questions</w:t>
      </w:r>
      <w:r w:rsidR="003C7C56">
        <w:rPr>
          <w:rFonts w:ascii="Arial" w:hAnsi="Arial" w:cs="Arial"/>
          <w:b w:val="0"/>
          <w:bCs w:val="0"/>
          <w:color w:val="002060"/>
          <w:sz w:val="24"/>
          <w:szCs w:val="24"/>
        </w:rPr>
        <w:t xml:space="preserve">, </w:t>
      </w:r>
      <w:r w:rsidR="003C7C56" w:rsidRPr="00032FEC">
        <w:rPr>
          <w:rFonts w:ascii="Arial" w:hAnsi="Arial" w:cs="Arial"/>
          <w:color w:val="002060"/>
          <w:sz w:val="24"/>
          <w:szCs w:val="24"/>
        </w:rPr>
        <w:t>originating</w:t>
      </w:r>
      <w:r w:rsidR="003C7C56">
        <w:rPr>
          <w:rFonts w:ascii="Arial" w:hAnsi="Arial" w:cs="Arial"/>
          <w:b w:val="0"/>
          <w:bCs w:val="0"/>
          <w:color w:val="002060"/>
          <w:sz w:val="24"/>
          <w:szCs w:val="24"/>
        </w:rPr>
        <w:t xml:space="preserve"> </w:t>
      </w:r>
      <w:r w:rsidR="001D4CBC" w:rsidRPr="00880C1D">
        <w:rPr>
          <w:rFonts w:ascii="Arial" w:hAnsi="Arial" w:cs="Arial"/>
          <w:color w:val="002060"/>
          <w:sz w:val="24"/>
          <w:szCs w:val="24"/>
        </w:rPr>
        <w:t>from Operators</w:t>
      </w:r>
    </w:p>
    <w:p w14:paraId="517E2126" w14:textId="77777777" w:rsidR="00B135D6" w:rsidRPr="00B135D6" w:rsidRDefault="00B135D6" w:rsidP="00B135D6"/>
    <w:tbl>
      <w:tblPr>
        <w:tblStyle w:val="TableGrid"/>
        <w:tblW w:w="0" w:type="auto"/>
        <w:tblLook w:val="04A0" w:firstRow="1" w:lastRow="0" w:firstColumn="1" w:lastColumn="0" w:noHBand="0" w:noVBand="1"/>
      </w:tblPr>
      <w:tblGrid>
        <w:gridCol w:w="3775"/>
        <w:gridCol w:w="6151"/>
      </w:tblGrid>
      <w:tr w:rsidR="00B96F4E" w:rsidRPr="00E43AF5" w14:paraId="65770B33" w14:textId="77777777" w:rsidTr="00034F36">
        <w:trPr>
          <w:trHeight w:val="440"/>
        </w:trPr>
        <w:tc>
          <w:tcPr>
            <w:tcW w:w="3775" w:type="dxa"/>
            <w:tcBorders>
              <w:top w:val="single" w:sz="4" w:space="0" w:color="auto"/>
              <w:left w:val="single" w:sz="4" w:space="0" w:color="auto"/>
              <w:bottom w:val="single" w:sz="4" w:space="0" w:color="auto"/>
              <w:right w:val="nil"/>
            </w:tcBorders>
            <w:shd w:val="clear" w:color="auto" w:fill="002060"/>
            <w:vAlign w:val="center"/>
          </w:tcPr>
          <w:p w14:paraId="3767F80C" w14:textId="16C0C4FC" w:rsidR="00B96F4E" w:rsidRPr="00E43AF5" w:rsidRDefault="008601F4" w:rsidP="00B63F17">
            <w:pPr>
              <w:contextualSpacing/>
              <w:rPr>
                <w:rFonts w:ascii="Arial" w:hAnsi="Arial" w:cs="Arial"/>
                <w:b/>
                <w:bCs/>
                <w:color w:val="FFFFFF" w:themeColor="background1"/>
                <w:sz w:val="24"/>
                <w:szCs w:val="24"/>
              </w:rPr>
            </w:pPr>
            <w:r w:rsidRPr="00E43AF5">
              <w:rPr>
                <w:rFonts w:ascii="Arial" w:hAnsi="Arial" w:cs="Arial"/>
                <w:b/>
                <w:bCs/>
                <w:color w:val="FFFFFF" w:themeColor="background1"/>
                <w:sz w:val="24"/>
                <w:szCs w:val="24"/>
              </w:rPr>
              <w:t>Access</w:t>
            </w:r>
          </w:p>
        </w:tc>
        <w:tc>
          <w:tcPr>
            <w:tcW w:w="6151" w:type="dxa"/>
            <w:tcBorders>
              <w:top w:val="single" w:sz="4" w:space="0" w:color="auto"/>
              <w:left w:val="nil"/>
              <w:bottom w:val="single" w:sz="4" w:space="0" w:color="auto"/>
              <w:right w:val="single" w:sz="4" w:space="0" w:color="auto"/>
            </w:tcBorders>
            <w:shd w:val="clear" w:color="auto" w:fill="002060"/>
            <w:vAlign w:val="center"/>
          </w:tcPr>
          <w:p w14:paraId="2AA3B582" w14:textId="77777777" w:rsidR="00B96F4E" w:rsidRPr="00E43AF5" w:rsidRDefault="00B96F4E" w:rsidP="00B63F17">
            <w:pPr>
              <w:contextualSpacing/>
              <w:rPr>
                <w:rFonts w:ascii="Arial" w:hAnsi="Arial" w:cs="Arial"/>
                <w:b/>
                <w:bCs/>
                <w:color w:val="FFFFFF" w:themeColor="background1"/>
                <w:sz w:val="24"/>
                <w:szCs w:val="24"/>
              </w:rPr>
            </w:pPr>
          </w:p>
        </w:tc>
      </w:tr>
      <w:tr w:rsidR="00AC3F6B" w:rsidRPr="00E43AF5" w14:paraId="63E5B9E7" w14:textId="77777777" w:rsidTr="00034F36">
        <w:trPr>
          <w:trHeight w:val="800"/>
        </w:trPr>
        <w:tc>
          <w:tcPr>
            <w:tcW w:w="3775" w:type="dxa"/>
            <w:tcBorders>
              <w:top w:val="single" w:sz="4" w:space="0" w:color="auto"/>
            </w:tcBorders>
            <w:vAlign w:val="center"/>
          </w:tcPr>
          <w:p w14:paraId="6538A854" w14:textId="77777777" w:rsidR="00AC3F6B" w:rsidRPr="00E43AF5" w:rsidRDefault="00AC3F6B" w:rsidP="00B63F17">
            <w:pPr>
              <w:contextualSpacing/>
              <w:rPr>
                <w:rFonts w:ascii="Arial" w:hAnsi="Arial" w:cs="Arial"/>
                <w:sz w:val="24"/>
                <w:szCs w:val="24"/>
              </w:rPr>
            </w:pPr>
            <w:r w:rsidRPr="00E43AF5">
              <w:rPr>
                <w:rFonts w:ascii="Arial" w:hAnsi="Arial" w:cs="Arial"/>
                <w:sz w:val="24"/>
                <w:szCs w:val="24"/>
              </w:rPr>
              <w:t>Will my DM have access to CCOR?</w:t>
            </w:r>
          </w:p>
        </w:tc>
        <w:tc>
          <w:tcPr>
            <w:tcW w:w="6151" w:type="dxa"/>
            <w:tcBorders>
              <w:top w:val="single" w:sz="4" w:space="0" w:color="auto"/>
            </w:tcBorders>
            <w:vAlign w:val="center"/>
          </w:tcPr>
          <w:p w14:paraId="499E95CD" w14:textId="77777777" w:rsidR="00AC3F6B" w:rsidRPr="00E43AF5" w:rsidRDefault="00AC3F6B" w:rsidP="00B63F17">
            <w:pPr>
              <w:contextualSpacing/>
              <w:rPr>
                <w:rFonts w:ascii="Arial" w:hAnsi="Arial" w:cs="Arial"/>
                <w:sz w:val="24"/>
                <w:szCs w:val="24"/>
              </w:rPr>
            </w:pPr>
            <w:r w:rsidRPr="00E43AF5">
              <w:rPr>
                <w:rFonts w:ascii="Arial" w:hAnsi="Arial" w:cs="Arial"/>
                <w:sz w:val="24"/>
                <w:szCs w:val="24"/>
              </w:rPr>
              <w:t>Yes.  Non UFS users can request access to SAP Fiori for CCOR and will access CCOR from MySodexo.</w:t>
            </w:r>
          </w:p>
        </w:tc>
      </w:tr>
      <w:tr w:rsidR="00AC3F6B" w:rsidRPr="00E43AF5" w14:paraId="6AEBCE14" w14:textId="77777777" w:rsidTr="00034F36">
        <w:trPr>
          <w:trHeight w:val="1007"/>
        </w:trPr>
        <w:tc>
          <w:tcPr>
            <w:tcW w:w="3775" w:type="dxa"/>
            <w:vAlign w:val="center"/>
          </w:tcPr>
          <w:p w14:paraId="7F19CA5A" w14:textId="77777777" w:rsidR="00AC3F6B" w:rsidRPr="00E43AF5" w:rsidRDefault="00AC3F6B" w:rsidP="00B63F17">
            <w:pPr>
              <w:contextualSpacing/>
              <w:rPr>
                <w:rFonts w:ascii="Arial" w:hAnsi="Arial" w:cs="Arial"/>
                <w:sz w:val="24"/>
                <w:szCs w:val="24"/>
              </w:rPr>
            </w:pPr>
            <w:r w:rsidRPr="00E43AF5">
              <w:rPr>
                <w:rFonts w:ascii="Arial" w:hAnsi="Arial" w:cs="Arial"/>
                <w:sz w:val="24"/>
                <w:szCs w:val="24"/>
              </w:rPr>
              <w:t>Will CCOR be Schools friendly?</w:t>
            </w:r>
          </w:p>
        </w:tc>
        <w:tc>
          <w:tcPr>
            <w:tcW w:w="6151" w:type="dxa"/>
            <w:vAlign w:val="center"/>
          </w:tcPr>
          <w:p w14:paraId="1B74CD11" w14:textId="77777777" w:rsidR="00AC3F6B" w:rsidRPr="00E43AF5" w:rsidRDefault="00AC3F6B" w:rsidP="00B63F17">
            <w:pPr>
              <w:contextualSpacing/>
              <w:rPr>
                <w:rFonts w:ascii="Arial" w:hAnsi="Arial" w:cs="Arial"/>
                <w:sz w:val="24"/>
                <w:szCs w:val="24"/>
              </w:rPr>
            </w:pPr>
            <w:r w:rsidRPr="00E43AF5">
              <w:rPr>
                <w:rFonts w:ascii="Arial" w:hAnsi="Arial" w:cs="Arial"/>
                <w:sz w:val="24"/>
                <w:szCs w:val="24"/>
              </w:rPr>
              <w:t>Yes.  Once the SCAS timing issue is addressed, CCOR will properly reflect the unit operating profit for Schools contract types.</w:t>
            </w:r>
          </w:p>
        </w:tc>
      </w:tr>
      <w:tr w:rsidR="00AC3F6B" w:rsidRPr="00E43AF5" w14:paraId="49F0E8ED" w14:textId="77777777" w:rsidTr="00034F36">
        <w:trPr>
          <w:trHeight w:val="1790"/>
        </w:trPr>
        <w:tc>
          <w:tcPr>
            <w:tcW w:w="3775" w:type="dxa"/>
            <w:tcBorders>
              <w:bottom w:val="single" w:sz="4" w:space="0" w:color="auto"/>
            </w:tcBorders>
            <w:vAlign w:val="center"/>
          </w:tcPr>
          <w:p w14:paraId="734DCB5A" w14:textId="77777777" w:rsidR="00AC3F6B" w:rsidRPr="00E43AF5" w:rsidRDefault="00AC3F6B" w:rsidP="00B63F17">
            <w:pPr>
              <w:contextualSpacing/>
              <w:rPr>
                <w:rFonts w:ascii="Arial" w:hAnsi="Arial" w:cs="Arial"/>
                <w:sz w:val="24"/>
                <w:szCs w:val="24"/>
              </w:rPr>
            </w:pPr>
            <w:r w:rsidRPr="00E43AF5">
              <w:rPr>
                <w:rFonts w:ascii="Arial" w:hAnsi="Arial" w:cs="Arial"/>
                <w:sz w:val="24"/>
                <w:szCs w:val="24"/>
              </w:rPr>
              <w:lastRenderedPageBreak/>
              <w:t>When can I get access?</w:t>
            </w:r>
          </w:p>
        </w:tc>
        <w:tc>
          <w:tcPr>
            <w:tcW w:w="6151" w:type="dxa"/>
            <w:tcBorders>
              <w:bottom w:val="single" w:sz="4" w:space="0" w:color="auto"/>
            </w:tcBorders>
            <w:vAlign w:val="center"/>
          </w:tcPr>
          <w:p w14:paraId="0A7F1FBA" w14:textId="14C55DF5" w:rsidR="00AC3F6B" w:rsidRPr="00E43AF5" w:rsidRDefault="00AC3F6B" w:rsidP="00B63F17">
            <w:pPr>
              <w:contextualSpacing/>
              <w:rPr>
                <w:rFonts w:ascii="Arial" w:hAnsi="Arial" w:cs="Arial"/>
                <w:sz w:val="24"/>
                <w:szCs w:val="24"/>
              </w:rPr>
            </w:pPr>
            <w:r w:rsidRPr="00E43AF5">
              <w:rPr>
                <w:rFonts w:ascii="Arial" w:hAnsi="Arial" w:cs="Arial"/>
                <w:sz w:val="24"/>
                <w:szCs w:val="24"/>
              </w:rPr>
              <w:t>All P&amp;L cost centers will be included in the initial rollout that should be completed by FY20 YE.  Access to all other contract type units will come in FY21, once the SCAS timing issue is addressed.</w:t>
            </w:r>
            <w:r w:rsidR="009D5C7C" w:rsidRPr="00E43AF5">
              <w:rPr>
                <w:rFonts w:ascii="Arial" w:hAnsi="Arial" w:cs="Arial"/>
                <w:sz w:val="24"/>
                <w:szCs w:val="24"/>
              </w:rPr>
              <w:t xml:space="preserve">  You will be notified via email from the UFS Administrator, once access has been granted.</w:t>
            </w:r>
          </w:p>
        </w:tc>
      </w:tr>
      <w:tr w:rsidR="006B64A5" w:rsidRPr="00E43AF5" w14:paraId="732D023E" w14:textId="77777777" w:rsidTr="00034F36">
        <w:trPr>
          <w:trHeight w:val="476"/>
        </w:trPr>
        <w:tc>
          <w:tcPr>
            <w:tcW w:w="3775" w:type="dxa"/>
            <w:tcBorders>
              <w:top w:val="single" w:sz="4" w:space="0" w:color="auto"/>
              <w:left w:val="single" w:sz="4" w:space="0" w:color="auto"/>
              <w:bottom w:val="single" w:sz="4" w:space="0" w:color="auto"/>
              <w:right w:val="single" w:sz="4" w:space="0" w:color="auto"/>
            </w:tcBorders>
            <w:shd w:val="clear" w:color="auto" w:fill="002060"/>
            <w:vAlign w:val="center"/>
          </w:tcPr>
          <w:p w14:paraId="609AC386" w14:textId="140808EA" w:rsidR="006B64A5" w:rsidRPr="00E43AF5" w:rsidRDefault="006B64A5" w:rsidP="006B64A5">
            <w:pPr>
              <w:contextualSpacing/>
              <w:rPr>
                <w:rFonts w:ascii="Arial" w:hAnsi="Arial" w:cs="Arial"/>
                <w:sz w:val="24"/>
                <w:szCs w:val="24"/>
              </w:rPr>
            </w:pPr>
            <w:r w:rsidRPr="00E43AF5">
              <w:rPr>
                <w:rFonts w:ascii="Arial" w:hAnsi="Arial" w:cs="Arial"/>
                <w:b/>
                <w:bCs/>
                <w:color w:val="FFFFFF" w:themeColor="background1"/>
                <w:sz w:val="24"/>
                <w:szCs w:val="24"/>
              </w:rPr>
              <w:t>Timing</w:t>
            </w:r>
          </w:p>
        </w:tc>
        <w:tc>
          <w:tcPr>
            <w:tcW w:w="6151" w:type="dxa"/>
            <w:tcBorders>
              <w:top w:val="single" w:sz="4" w:space="0" w:color="auto"/>
              <w:left w:val="single" w:sz="4" w:space="0" w:color="auto"/>
              <w:bottom w:val="single" w:sz="4" w:space="0" w:color="auto"/>
              <w:right w:val="single" w:sz="4" w:space="0" w:color="auto"/>
            </w:tcBorders>
            <w:shd w:val="clear" w:color="auto" w:fill="002060"/>
            <w:vAlign w:val="center"/>
          </w:tcPr>
          <w:p w14:paraId="2C4BCE10" w14:textId="77777777" w:rsidR="006B64A5" w:rsidRPr="00E43AF5" w:rsidRDefault="006B64A5" w:rsidP="006B64A5">
            <w:pPr>
              <w:contextualSpacing/>
              <w:rPr>
                <w:rFonts w:ascii="Arial" w:hAnsi="Arial" w:cs="Arial"/>
                <w:sz w:val="24"/>
                <w:szCs w:val="24"/>
              </w:rPr>
            </w:pPr>
          </w:p>
        </w:tc>
      </w:tr>
      <w:tr w:rsidR="006B64A5" w:rsidRPr="00E43AF5" w14:paraId="7B54CA89" w14:textId="77777777" w:rsidTr="00034F36">
        <w:trPr>
          <w:trHeight w:val="683"/>
        </w:trPr>
        <w:tc>
          <w:tcPr>
            <w:tcW w:w="3775" w:type="dxa"/>
            <w:tcBorders>
              <w:top w:val="single" w:sz="4" w:space="0" w:color="auto"/>
            </w:tcBorders>
            <w:vAlign w:val="center"/>
          </w:tcPr>
          <w:p w14:paraId="2A1DBCEF"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When, how often does CCOR update?</w:t>
            </w:r>
          </w:p>
        </w:tc>
        <w:tc>
          <w:tcPr>
            <w:tcW w:w="6151" w:type="dxa"/>
            <w:tcBorders>
              <w:top w:val="single" w:sz="4" w:space="0" w:color="auto"/>
            </w:tcBorders>
            <w:vAlign w:val="center"/>
          </w:tcPr>
          <w:p w14:paraId="51E5E37B"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 xml:space="preserve">Real time, on demand reports - once data is in SAP it will show on CCOR.  </w:t>
            </w:r>
          </w:p>
        </w:tc>
      </w:tr>
      <w:tr w:rsidR="006B64A5" w:rsidRPr="00E43AF5" w14:paraId="7CBC96F7" w14:textId="77777777" w:rsidTr="00034F36">
        <w:trPr>
          <w:trHeight w:val="935"/>
        </w:trPr>
        <w:tc>
          <w:tcPr>
            <w:tcW w:w="3775" w:type="dxa"/>
            <w:tcBorders>
              <w:bottom w:val="single" w:sz="4" w:space="0" w:color="auto"/>
            </w:tcBorders>
            <w:vAlign w:val="center"/>
          </w:tcPr>
          <w:p w14:paraId="7EEAD656"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How long after transmission from UFS will data be visible on CCOR?</w:t>
            </w:r>
          </w:p>
        </w:tc>
        <w:tc>
          <w:tcPr>
            <w:tcW w:w="6151" w:type="dxa"/>
            <w:tcBorders>
              <w:bottom w:val="single" w:sz="4" w:space="0" w:color="auto"/>
            </w:tcBorders>
            <w:vAlign w:val="center"/>
          </w:tcPr>
          <w:p w14:paraId="122DA917"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Transmission data is pulled hourly from UFS.</w:t>
            </w:r>
          </w:p>
        </w:tc>
      </w:tr>
      <w:tr w:rsidR="006B64A5" w:rsidRPr="00E43AF5" w14:paraId="0895C425" w14:textId="77777777" w:rsidTr="00034F36">
        <w:trPr>
          <w:trHeight w:val="521"/>
        </w:trPr>
        <w:tc>
          <w:tcPr>
            <w:tcW w:w="3775" w:type="dxa"/>
            <w:tcBorders>
              <w:top w:val="single" w:sz="4" w:space="0" w:color="auto"/>
              <w:left w:val="single" w:sz="4" w:space="0" w:color="auto"/>
              <w:bottom w:val="single" w:sz="4" w:space="0" w:color="auto"/>
              <w:right w:val="single" w:sz="4" w:space="0" w:color="auto"/>
            </w:tcBorders>
            <w:shd w:val="clear" w:color="auto" w:fill="002060"/>
            <w:vAlign w:val="center"/>
          </w:tcPr>
          <w:p w14:paraId="1C71F3F3" w14:textId="2955AD21" w:rsidR="006B64A5" w:rsidRPr="00E43AF5" w:rsidRDefault="006B64A5" w:rsidP="006B64A5">
            <w:pPr>
              <w:contextualSpacing/>
              <w:rPr>
                <w:rFonts w:ascii="Arial" w:hAnsi="Arial" w:cs="Arial"/>
                <w:b/>
                <w:bCs/>
                <w:color w:val="FFFFFF" w:themeColor="background1"/>
                <w:sz w:val="24"/>
                <w:szCs w:val="24"/>
              </w:rPr>
            </w:pPr>
            <w:r w:rsidRPr="00E43AF5">
              <w:rPr>
                <w:rFonts w:ascii="Arial" w:hAnsi="Arial" w:cs="Arial"/>
                <w:b/>
                <w:bCs/>
                <w:color w:val="FFFFFF" w:themeColor="background1"/>
                <w:sz w:val="24"/>
                <w:szCs w:val="24"/>
              </w:rPr>
              <w:t>Function</w:t>
            </w:r>
          </w:p>
        </w:tc>
        <w:tc>
          <w:tcPr>
            <w:tcW w:w="6151" w:type="dxa"/>
            <w:tcBorders>
              <w:top w:val="single" w:sz="4" w:space="0" w:color="auto"/>
              <w:left w:val="single" w:sz="4" w:space="0" w:color="auto"/>
              <w:bottom w:val="single" w:sz="4" w:space="0" w:color="auto"/>
              <w:right w:val="single" w:sz="4" w:space="0" w:color="auto"/>
            </w:tcBorders>
            <w:shd w:val="clear" w:color="auto" w:fill="002060"/>
            <w:vAlign w:val="center"/>
          </w:tcPr>
          <w:p w14:paraId="5AA860C8" w14:textId="77777777" w:rsidR="006B64A5" w:rsidRPr="00E43AF5" w:rsidRDefault="006B64A5" w:rsidP="006B64A5">
            <w:pPr>
              <w:contextualSpacing/>
              <w:rPr>
                <w:rFonts w:ascii="Arial" w:hAnsi="Arial" w:cs="Arial"/>
                <w:color w:val="FFFFFF" w:themeColor="background1"/>
                <w:sz w:val="24"/>
                <w:szCs w:val="24"/>
              </w:rPr>
            </w:pPr>
          </w:p>
        </w:tc>
      </w:tr>
      <w:tr w:rsidR="006B64A5" w:rsidRPr="00E43AF5" w14:paraId="105EFEC9" w14:textId="77777777" w:rsidTr="00034F36">
        <w:trPr>
          <w:trHeight w:val="980"/>
        </w:trPr>
        <w:tc>
          <w:tcPr>
            <w:tcW w:w="3775" w:type="dxa"/>
            <w:tcBorders>
              <w:top w:val="single" w:sz="4" w:space="0" w:color="auto"/>
            </w:tcBorders>
            <w:vAlign w:val="center"/>
          </w:tcPr>
          <w:p w14:paraId="122C1A9D"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 xml:space="preserve">Will </w:t>
            </w:r>
            <w:proofErr w:type="gramStart"/>
            <w:r w:rsidRPr="00E43AF5">
              <w:rPr>
                <w:rFonts w:ascii="Arial" w:hAnsi="Arial" w:cs="Arial"/>
                <w:sz w:val="24"/>
                <w:szCs w:val="24"/>
              </w:rPr>
              <w:t>contractual</w:t>
            </w:r>
            <w:proofErr w:type="gramEnd"/>
            <w:r w:rsidRPr="00E43AF5">
              <w:rPr>
                <w:rFonts w:ascii="Arial" w:hAnsi="Arial" w:cs="Arial"/>
                <w:sz w:val="24"/>
                <w:szCs w:val="24"/>
              </w:rPr>
              <w:t xml:space="preserve"> billing in Fiori post to CCOR?</w:t>
            </w:r>
          </w:p>
        </w:tc>
        <w:tc>
          <w:tcPr>
            <w:tcW w:w="6151" w:type="dxa"/>
            <w:tcBorders>
              <w:top w:val="single" w:sz="4" w:space="0" w:color="auto"/>
            </w:tcBorders>
            <w:vAlign w:val="center"/>
          </w:tcPr>
          <w:p w14:paraId="4105A385"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The invoice image will not show, but the dollar amount posting will show.  Data will also show in your sales estimates.</w:t>
            </w:r>
          </w:p>
        </w:tc>
      </w:tr>
      <w:tr w:rsidR="006B64A5" w:rsidRPr="00E43AF5" w14:paraId="7CD9E65D" w14:textId="77777777" w:rsidTr="00034F36">
        <w:trPr>
          <w:trHeight w:val="935"/>
        </w:trPr>
        <w:tc>
          <w:tcPr>
            <w:tcW w:w="3775" w:type="dxa"/>
            <w:vAlign w:val="center"/>
          </w:tcPr>
          <w:p w14:paraId="276113DA"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When we post Fiori stats on BD+2 will the amounts be accrued for the period?</w:t>
            </w:r>
          </w:p>
        </w:tc>
        <w:tc>
          <w:tcPr>
            <w:tcW w:w="6151" w:type="dxa"/>
            <w:vAlign w:val="center"/>
          </w:tcPr>
          <w:p w14:paraId="524359D3"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Yes.  Month-end sales accruals will not change.</w:t>
            </w:r>
          </w:p>
        </w:tc>
      </w:tr>
      <w:tr w:rsidR="006B64A5" w:rsidRPr="00E43AF5" w14:paraId="7CD0721E" w14:textId="77777777" w:rsidTr="00034F36">
        <w:trPr>
          <w:trHeight w:val="719"/>
        </w:trPr>
        <w:tc>
          <w:tcPr>
            <w:tcW w:w="3775" w:type="dxa"/>
            <w:vAlign w:val="center"/>
          </w:tcPr>
          <w:p w14:paraId="4E678182"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Will we get multi-unit rollup?</w:t>
            </w:r>
          </w:p>
        </w:tc>
        <w:tc>
          <w:tcPr>
            <w:tcW w:w="6151" w:type="dxa"/>
            <w:vAlign w:val="center"/>
          </w:tcPr>
          <w:p w14:paraId="73E03EA7"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Yes.  Rollup can be selected and will roll up all cost centers for a five-digit main loc.</w:t>
            </w:r>
          </w:p>
        </w:tc>
      </w:tr>
      <w:tr w:rsidR="006B64A5" w:rsidRPr="00E43AF5" w14:paraId="073F0F39" w14:textId="77777777" w:rsidTr="00034F36">
        <w:trPr>
          <w:trHeight w:val="791"/>
        </w:trPr>
        <w:tc>
          <w:tcPr>
            <w:tcW w:w="3775" w:type="dxa"/>
            <w:vAlign w:val="center"/>
          </w:tcPr>
          <w:p w14:paraId="63B6E700"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Will there be a 50-Org level report?</w:t>
            </w:r>
          </w:p>
        </w:tc>
        <w:tc>
          <w:tcPr>
            <w:tcW w:w="6151" w:type="dxa"/>
            <w:vAlign w:val="center"/>
          </w:tcPr>
          <w:p w14:paraId="7AC8DFCF"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Yes.  The same reports that are contained within CCOR will be available for each level of hierarchy.</w:t>
            </w:r>
          </w:p>
        </w:tc>
      </w:tr>
      <w:tr w:rsidR="006B64A5" w:rsidRPr="00E43AF5" w14:paraId="028B33D9" w14:textId="77777777" w:rsidTr="00034F36">
        <w:trPr>
          <w:trHeight w:val="800"/>
        </w:trPr>
        <w:tc>
          <w:tcPr>
            <w:tcW w:w="3775" w:type="dxa"/>
            <w:vAlign w:val="center"/>
          </w:tcPr>
          <w:p w14:paraId="1937BD79"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Will expense report charges post automatically?</w:t>
            </w:r>
          </w:p>
        </w:tc>
        <w:tc>
          <w:tcPr>
            <w:tcW w:w="6151" w:type="dxa"/>
            <w:vAlign w:val="center"/>
          </w:tcPr>
          <w:p w14:paraId="0A6C948A" w14:textId="77777777" w:rsidR="006B64A5" w:rsidRPr="00E43AF5" w:rsidRDefault="006B64A5" w:rsidP="006B64A5">
            <w:pPr>
              <w:contextualSpacing/>
              <w:rPr>
                <w:rFonts w:ascii="Arial" w:hAnsi="Arial" w:cs="Arial"/>
                <w:sz w:val="24"/>
                <w:szCs w:val="24"/>
              </w:rPr>
            </w:pPr>
            <w:r w:rsidRPr="00E43AF5">
              <w:rPr>
                <w:rFonts w:ascii="Arial" w:hAnsi="Arial" w:cs="Arial"/>
                <w:sz w:val="24"/>
                <w:szCs w:val="24"/>
              </w:rPr>
              <w:t>Yes, approved expense reports reflect on CCOR after they post in SAP.</w:t>
            </w:r>
          </w:p>
        </w:tc>
      </w:tr>
      <w:tr w:rsidR="00034F36" w:rsidRPr="00E43AF5" w14:paraId="5A7E752D" w14:textId="77777777" w:rsidTr="00034F36">
        <w:trPr>
          <w:trHeight w:val="1061"/>
        </w:trPr>
        <w:tc>
          <w:tcPr>
            <w:tcW w:w="3775" w:type="dxa"/>
            <w:vAlign w:val="center"/>
          </w:tcPr>
          <w:p w14:paraId="3150CAC6" w14:textId="5607E504" w:rsidR="00034F36" w:rsidRPr="00E43AF5" w:rsidRDefault="00034F36" w:rsidP="006B64A5">
            <w:pPr>
              <w:contextualSpacing/>
              <w:rPr>
                <w:rFonts w:ascii="Arial" w:hAnsi="Arial" w:cs="Arial"/>
                <w:sz w:val="24"/>
                <w:szCs w:val="24"/>
              </w:rPr>
            </w:pPr>
            <w:r w:rsidRPr="00E43AF5">
              <w:rPr>
                <w:rFonts w:ascii="Arial" w:hAnsi="Arial" w:cs="Arial"/>
                <w:sz w:val="24"/>
                <w:szCs w:val="24"/>
              </w:rPr>
              <w:t>When does this get linked to E=Vision so both platforms are showing the same data?</w:t>
            </w:r>
          </w:p>
        </w:tc>
        <w:tc>
          <w:tcPr>
            <w:tcW w:w="6151" w:type="dxa"/>
            <w:vAlign w:val="center"/>
          </w:tcPr>
          <w:p w14:paraId="037FD797" w14:textId="2A507769" w:rsidR="00034F36" w:rsidRPr="00E43AF5" w:rsidRDefault="00034F36" w:rsidP="006B64A5">
            <w:pPr>
              <w:contextualSpacing/>
              <w:rPr>
                <w:rFonts w:ascii="Arial" w:hAnsi="Arial" w:cs="Arial"/>
                <w:sz w:val="24"/>
                <w:szCs w:val="24"/>
              </w:rPr>
            </w:pPr>
            <w:r w:rsidRPr="00E43AF5">
              <w:rPr>
                <w:rFonts w:ascii="Arial" w:hAnsi="Arial" w:cs="Arial"/>
                <w:sz w:val="24"/>
                <w:szCs w:val="24"/>
              </w:rPr>
              <w:t xml:space="preserve">E=Vision data reflects data posted in SAP as of yesterday.  CCOR will be more current, showing real-time data.  </w:t>
            </w:r>
          </w:p>
        </w:tc>
      </w:tr>
      <w:tr w:rsidR="00034F36" w:rsidRPr="00E43AF5" w14:paraId="21EF4014" w14:textId="77777777" w:rsidTr="00346812">
        <w:trPr>
          <w:trHeight w:val="728"/>
        </w:trPr>
        <w:tc>
          <w:tcPr>
            <w:tcW w:w="3775" w:type="dxa"/>
            <w:vAlign w:val="center"/>
          </w:tcPr>
          <w:p w14:paraId="40621777" w14:textId="1970EB1D" w:rsidR="00034F36" w:rsidRPr="00E43AF5" w:rsidRDefault="00034F36" w:rsidP="006B64A5">
            <w:pPr>
              <w:contextualSpacing/>
              <w:rPr>
                <w:rFonts w:ascii="Arial" w:hAnsi="Arial" w:cs="Arial"/>
                <w:sz w:val="24"/>
                <w:szCs w:val="24"/>
              </w:rPr>
            </w:pPr>
            <w:r w:rsidRPr="00E43AF5">
              <w:rPr>
                <w:rFonts w:ascii="Arial" w:hAnsi="Arial" w:cs="Arial"/>
                <w:sz w:val="24"/>
                <w:szCs w:val="24"/>
              </w:rPr>
              <w:t>Is data from CCOR printable?</w:t>
            </w:r>
          </w:p>
        </w:tc>
        <w:tc>
          <w:tcPr>
            <w:tcW w:w="6151" w:type="dxa"/>
            <w:vAlign w:val="center"/>
          </w:tcPr>
          <w:p w14:paraId="0E2AFB16" w14:textId="03FE31EA" w:rsidR="00034F36" w:rsidRPr="00E43AF5" w:rsidRDefault="00034F36" w:rsidP="006B64A5">
            <w:pPr>
              <w:contextualSpacing/>
              <w:rPr>
                <w:rFonts w:ascii="Arial" w:hAnsi="Arial" w:cs="Arial"/>
                <w:sz w:val="24"/>
                <w:szCs w:val="24"/>
              </w:rPr>
            </w:pPr>
            <w:r w:rsidRPr="00E43AF5">
              <w:rPr>
                <w:rFonts w:ascii="Arial" w:hAnsi="Arial" w:cs="Arial"/>
                <w:sz w:val="24"/>
                <w:szCs w:val="24"/>
              </w:rPr>
              <w:t>Yes.  All reports in CCOR can be exported to Excel and printed.</w:t>
            </w:r>
            <w:r w:rsidR="4D1EEE13" w:rsidRPr="41F852FD">
              <w:rPr>
                <w:rFonts w:ascii="Arial" w:hAnsi="Arial" w:cs="Arial"/>
                <w:sz w:val="24"/>
                <w:szCs w:val="24"/>
              </w:rPr>
              <w:t xml:space="preserve"> (Chrome, not IE)</w:t>
            </w:r>
          </w:p>
        </w:tc>
      </w:tr>
      <w:tr w:rsidR="00034F36" w:rsidRPr="00E43AF5" w14:paraId="501C8398" w14:textId="77777777" w:rsidTr="00346812">
        <w:trPr>
          <w:trHeight w:val="791"/>
        </w:trPr>
        <w:tc>
          <w:tcPr>
            <w:tcW w:w="3775" w:type="dxa"/>
            <w:vAlign w:val="center"/>
          </w:tcPr>
          <w:p w14:paraId="727A04DF" w14:textId="5E0D3AEA" w:rsidR="00034F36" w:rsidRPr="00E43AF5" w:rsidRDefault="00034F36" w:rsidP="006B64A5">
            <w:pPr>
              <w:contextualSpacing/>
              <w:rPr>
                <w:rFonts w:ascii="Arial" w:hAnsi="Arial" w:cs="Arial"/>
                <w:sz w:val="24"/>
                <w:szCs w:val="24"/>
              </w:rPr>
            </w:pPr>
            <w:r w:rsidRPr="00E43AF5">
              <w:rPr>
                <w:rFonts w:ascii="Arial" w:hAnsi="Arial" w:cs="Arial"/>
                <w:sz w:val="24"/>
                <w:szCs w:val="24"/>
              </w:rPr>
              <w:t>Can reports be exported to Excel?</w:t>
            </w:r>
          </w:p>
        </w:tc>
        <w:tc>
          <w:tcPr>
            <w:tcW w:w="6151" w:type="dxa"/>
            <w:vAlign w:val="center"/>
          </w:tcPr>
          <w:p w14:paraId="4E19D566" w14:textId="7F096E83" w:rsidR="00034F36" w:rsidRPr="00E43AF5" w:rsidRDefault="00034F36" w:rsidP="006B64A5">
            <w:pPr>
              <w:contextualSpacing/>
              <w:rPr>
                <w:rFonts w:ascii="Arial" w:hAnsi="Arial" w:cs="Arial"/>
                <w:sz w:val="24"/>
                <w:szCs w:val="24"/>
              </w:rPr>
            </w:pPr>
            <w:r w:rsidRPr="00E43AF5">
              <w:rPr>
                <w:rFonts w:ascii="Arial" w:hAnsi="Arial" w:cs="Arial"/>
                <w:sz w:val="24"/>
                <w:szCs w:val="24"/>
              </w:rPr>
              <w:t>Yes.  All reports can be exported to Excel fully expanded.</w:t>
            </w:r>
          </w:p>
        </w:tc>
      </w:tr>
      <w:tr w:rsidR="00034F36" w:rsidRPr="00E43AF5" w14:paraId="12547657" w14:textId="77777777" w:rsidTr="008A0E72">
        <w:trPr>
          <w:trHeight w:val="1880"/>
        </w:trPr>
        <w:tc>
          <w:tcPr>
            <w:tcW w:w="3775" w:type="dxa"/>
            <w:vAlign w:val="center"/>
          </w:tcPr>
          <w:p w14:paraId="70F13A61" w14:textId="1369A56E" w:rsidR="00034F36" w:rsidRPr="00E43AF5" w:rsidRDefault="00034F36" w:rsidP="006B64A5">
            <w:pPr>
              <w:contextualSpacing/>
              <w:rPr>
                <w:rFonts w:ascii="Arial" w:hAnsi="Arial" w:cs="Arial"/>
                <w:sz w:val="24"/>
                <w:szCs w:val="24"/>
              </w:rPr>
            </w:pPr>
            <w:r w:rsidRPr="00E43AF5">
              <w:rPr>
                <w:rFonts w:ascii="Arial" w:hAnsi="Arial" w:cs="Arial"/>
                <w:sz w:val="24"/>
                <w:szCs w:val="24"/>
              </w:rPr>
              <w:t>Will monthly charges (phone, outlook, depreciation, bank service fees, PCA system support, TMC, UFS, POS, etc.,) be spread through the month, or just hit in week posted?</w:t>
            </w:r>
          </w:p>
        </w:tc>
        <w:tc>
          <w:tcPr>
            <w:tcW w:w="6151" w:type="dxa"/>
            <w:vAlign w:val="center"/>
          </w:tcPr>
          <w:p w14:paraId="7159851C" w14:textId="23FF009F" w:rsidR="00034F36" w:rsidRPr="00E43AF5" w:rsidRDefault="00034F36" w:rsidP="00E43AF5">
            <w:pPr>
              <w:pStyle w:val="ListParagraph"/>
              <w:numPr>
                <w:ilvl w:val="0"/>
                <w:numId w:val="36"/>
              </w:numPr>
              <w:rPr>
                <w:rFonts w:ascii="Arial" w:hAnsi="Arial" w:cs="Arial"/>
                <w:sz w:val="24"/>
                <w:szCs w:val="24"/>
              </w:rPr>
            </w:pPr>
            <w:r w:rsidRPr="00E43AF5">
              <w:rPr>
                <w:rFonts w:ascii="Arial" w:hAnsi="Arial" w:cs="Arial"/>
                <w:sz w:val="24"/>
                <w:szCs w:val="24"/>
              </w:rPr>
              <w:t>Currently there are only estimates for Fiori sales, depreciation, and payroll. Actual sales and expenses will show in CCOR when they are posted in SAP.</w:t>
            </w:r>
          </w:p>
        </w:tc>
      </w:tr>
      <w:tr w:rsidR="00034F36" w:rsidRPr="00E43AF5" w14:paraId="36291E12" w14:textId="77777777" w:rsidTr="008A0E72">
        <w:trPr>
          <w:trHeight w:val="530"/>
        </w:trPr>
        <w:tc>
          <w:tcPr>
            <w:tcW w:w="3775" w:type="dxa"/>
            <w:vAlign w:val="center"/>
          </w:tcPr>
          <w:p w14:paraId="4D4CA220" w14:textId="30F1FE88" w:rsidR="00034F36" w:rsidRPr="00E43AF5" w:rsidRDefault="00034F36" w:rsidP="006B64A5">
            <w:pPr>
              <w:contextualSpacing/>
              <w:rPr>
                <w:rFonts w:ascii="Arial" w:hAnsi="Arial" w:cs="Arial"/>
                <w:sz w:val="24"/>
                <w:szCs w:val="24"/>
              </w:rPr>
            </w:pPr>
            <w:r w:rsidRPr="00E43AF5">
              <w:rPr>
                <w:rFonts w:ascii="Arial" w:hAnsi="Arial" w:cs="Arial"/>
                <w:sz w:val="24"/>
                <w:szCs w:val="24"/>
              </w:rPr>
              <w:t>Will partial weeks be displayed?</w:t>
            </w:r>
          </w:p>
        </w:tc>
        <w:tc>
          <w:tcPr>
            <w:tcW w:w="6151" w:type="dxa"/>
            <w:vAlign w:val="center"/>
          </w:tcPr>
          <w:p w14:paraId="30FEB316" w14:textId="7C576C3B" w:rsidR="00034F36" w:rsidRPr="00E43AF5" w:rsidRDefault="00034F36" w:rsidP="006B64A5">
            <w:pPr>
              <w:pStyle w:val="ListParagraph"/>
              <w:numPr>
                <w:ilvl w:val="0"/>
                <w:numId w:val="36"/>
              </w:numPr>
              <w:rPr>
                <w:rFonts w:ascii="Arial" w:hAnsi="Arial" w:cs="Arial"/>
                <w:sz w:val="24"/>
                <w:szCs w:val="24"/>
              </w:rPr>
            </w:pPr>
            <w:r w:rsidRPr="00E43AF5">
              <w:rPr>
                <w:rFonts w:ascii="Arial" w:hAnsi="Arial" w:cs="Arial"/>
                <w:sz w:val="24"/>
                <w:szCs w:val="24"/>
              </w:rPr>
              <w:t>Yes.</w:t>
            </w:r>
          </w:p>
        </w:tc>
      </w:tr>
      <w:tr w:rsidR="00034F36" w:rsidRPr="00E43AF5" w14:paraId="75D6CBD0" w14:textId="77777777" w:rsidTr="008A0E72">
        <w:trPr>
          <w:trHeight w:val="800"/>
        </w:trPr>
        <w:tc>
          <w:tcPr>
            <w:tcW w:w="3775" w:type="dxa"/>
            <w:vAlign w:val="center"/>
          </w:tcPr>
          <w:p w14:paraId="62737287" w14:textId="6C954608" w:rsidR="00034F36" w:rsidRPr="00E43AF5" w:rsidRDefault="00034F36" w:rsidP="006B64A5">
            <w:pPr>
              <w:contextualSpacing/>
              <w:rPr>
                <w:rFonts w:ascii="Arial" w:hAnsi="Arial" w:cs="Arial"/>
                <w:sz w:val="24"/>
                <w:szCs w:val="24"/>
              </w:rPr>
            </w:pPr>
            <w:r w:rsidRPr="00E43AF5">
              <w:rPr>
                <w:rFonts w:ascii="Arial" w:hAnsi="Arial" w:cs="Arial"/>
                <w:sz w:val="24"/>
                <w:szCs w:val="24"/>
              </w:rPr>
              <w:t>Will transfers show both charged and credited cost center data?</w:t>
            </w:r>
          </w:p>
        </w:tc>
        <w:tc>
          <w:tcPr>
            <w:tcW w:w="6151" w:type="dxa"/>
            <w:vAlign w:val="center"/>
          </w:tcPr>
          <w:p w14:paraId="01FD84A8" w14:textId="3996AD8A" w:rsidR="00034F36" w:rsidRPr="00E43AF5" w:rsidRDefault="00034F36" w:rsidP="006B64A5">
            <w:pPr>
              <w:contextualSpacing/>
              <w:rPr>
                <w:rFonts w:ascii="Arial" w:hAnsi="Arial" w:cs="Arial"/>
                <w:sz w:val="24"/>
                <w:szCs w:val="24"/>
              </w:rPr>
            </w:pPr>
            <w:r w:rsidRPr="00E43AF5">
              <w:rPr>
                <w:rFonts w:ascii="Arial" w:hAnsi="Arial" w:cs="Arial"/>
                <w:sz w:val="24"/>
                <w:szCs w:val="24"/>
              </w:rPr>
              <w:t>Yes, both cost centers will show for UFS and FSS TJEs.  It will also show transfer text, comments.</w:t>
            </w:r>
          </w:p>
        </w:tc>
      </w:tr>
      <w:tr w:rsidR="00034F36" w:rsidRPr="00E43AF5" w14:paraId="3D6BF2C9" w14:textId="77777777" w:rsidTr="002A0E20">
        <w:trPr>
          <w:trHeight w:val="701"/>
        </w:trPr>
        <w:tc>
          <w:tcPr>
            <w:tcW w:w="3775" w:type="dxa"/>
            <w:vAlign w:val="center"/>
          </w:tcPr>
          <w:p w14:paraId="4C55DFE7" w14:textId="7720B142" w:rsidR="00034F36" w:rsidRPr="00E43AF5" w:rsidRDefault="00034F36" w:rsidP="006B64A5">
            <w:pPr>
              <w:contextualSpacing/>
              <w:rPr>
                <w:rFonts w:ascii="Arial" w:hAnsi="Arial" w:cs="Arial"/>
                <w:sz w:val="24"/>
                <w:szCs w:val="24"/>
              </w:rPr>
            </w:pPr>
            <w:r w:rsidRPr="00E43AF5">
              <w:rPr>
                <w:rFonts w:ascii="Arial" w:hAnsi="Arial" w:cs="Arial"/>
                <w:sz w:val="24"/>
                <w:szCs w:val="24"/>
              </w:rPr>
              <w:t>Will 111 data show on the CCOR?</w:t>
            </w:r>
          </w:p>
        </w:tc>
        <w:tc>
          <w:tcPr>
            <w:tcW w:w="6151" w:type="dxa"/>
            <w:vAlign w:val="center"/>
          </w:tcPr>
          <w:p w14:paraId="157B7CB5" w14:textId="100800BE" w:rsidR="00034F36" w:rsidRPr="00E43AF5" w:rsidRDefault="00034F36" w:rsidP="006B64A5">
            <w:pPr>
              <w:contextualSpacing/>
              <w:rPr>
                <w:rFonts w:ascii="Arial" w:hAnsi="Arial" w:cs="Arial"/>
                <w:sz w:val="24"/>
                <w:szCs w:val="24"/>
              </w:rPr>
            </w:pPr>
            <w:r w:rsidRPr="00E43AF5">
              <w:rPr>
                <w:rFonts w:ascii="Arial" w:hAnsi="Arial" w:cs="Arial"/>
                <w:sz w:val="24"/>
                <w:szCs w:val="24"/>
              </w:rPr>
              <w:t>Yes, functional area 111 and 116 will show in the CCOR reports.</w:t>
            </w:r>
          </w:p>
        </w:tc>
      </w:tr>
      <w:tr w:rsidR="00034F36" w:rsidRPr="00E43AF5" w14:paraId="6E1D74D2" w14:textId="77777777" w:rsidTr="002A0E20">
        <w:trPr>
          <w:trHeight w:val="512"/>
        </w:trPr>
        <w:tc>
          <w:tcPr>
            <w:tcW w:w="3775" w:type="dxa"/>
            <w:tcBorders>
              <w:top w:val="single" w:sz="4" w:space="0" w:color="auto"/>
              <w:left w:val="single" w:sz="4" w:space="0" w:color="auto"/>
              <w:bottom w:val="single" w:sz="4" w:space="0" w:color="auto"/>
              <w:right w:val="nil"/>
            </w:tcBorders>
            <w:shd w:val="clear" w:color="auto" w:fill="002060"/>
            <w:vAlign w:val="center"/>
          </w:tcPr>
          <w:p w14:paraId="714DEA59" w14:textId="160A0379" w:rsidR="00034F36" w:rsidRPr="00E43AF5" w:rsidRDefault="00034F36" w:rsidP="006B64A5">
            <w:pPr>
              <w:contextualSpacing/>
              <w:rPr>
                <w:rFonts w:ascii="Arial" w:hAnsi="Arial" w:cs="Arial"/>
                <w:sz w:val="24"/>
                <w:szCs w:val="24"/>
              </w:rPr>
            </w:pPr>
            <w:r w:rsidRPr="00E43AF5">
              <w:rPr>
                <w:rFonts w:ascii="Arial" w:hAnsi="Arial" w:cs="Arial"/>
                <w:b/>
                <w:bCs/>
                <w:color w:val="FFFFFF" w:themeColor="background1"/>
                <w:sz w:val="24"/>
                <w:szCs w:val="24"/>
              </w:rPr>
              <w:t>Labor</w:t>
            </w:r>
          </w:p>
        </w:tc>
        <w:tc>
          <w:tcPr>
            <w:tcW w:w="6151" w:type="dxa"/>
            <w:tcBorders>
              <w:top w:val="single" w:sz="4" w:space="0" w:color="auto"/>
              <w:left w:val="nil"/>
              <w:bottom w:val="single" w:sz="4" w:space="0" w:color="auto"/>
              <w:right w:val="single" w:sz="4" w:space="0" w:color="auto"/>
            </w:tcBorders>
            <w:shd w:val="clear" w:color="auto" w:fill="002060"/>
            <w:vAlign w:val="center"/>
          </w:tcPr>
          <w:p w14:paraId="552456A9" w14:textId="1933FE7E" w:rsidR="00034F36" w:rsidRPr="00E43AF5" w:rsidRDefault="00034F36" w:rsidP="006B64A5">
            <w:pPr>
              <w:contextualSpacing/>
              <w:rPr>
                <w:rFonts w:ascii="Arial" w:hAnsi="Arial" w:cs="Arial"/>
                <w:sz w:val="24"/>
                <w:szCs w:val="24"/>
              </w:rPr>
            </w:pPr>
          </w:p>
        </w:tc>
      </w:tr>
      <w:tr w:rsidR="00034F36" w:rsidRPr="00E43AF5" w14:paraId="56E2701C" w14:textId="77777777" w:rsidTr="002A0E20">
        <w:trPr>
          <w:trHeight w:val="926"/>
        </w:trPr>
        <w:tc>
          <w:tcPr>
            <w:tcW w:w="3775" w:type="dxa"/>
            <w:tcBorders>
              <w:top w:val="single" w:sz="4" w:space="0" w:color="auto"/>
            </w:tcBorders>
            <w:vAlign w:val="center"/>
          </w:tcPr>
          <w:p w14:paraId="06F85D0D" w14:textId="5741D2AD" w:rsidR="00034F36" w:rsidRPr="00E43AF5" w:rsidRDefault="00034F36" w:rsidP="006B64A5">
            <w:pPr>
              <w:contextualSpacing/>
              <w:rPr>
                <w:rFonts w:ascii="Arial" w:hAnsi="Arial" w:cs="Arial"/>
                <w:b/>
                <w:bCs/>
                <w:color w:val="FFFFFF" w:themeColor="background1"/>
                <w:sz w:val="24"/>
                <w:szCs w:val="24"/>
              </w:rPr>
            </w:pPr>
            <w:r w:rsidRPr="00E43AF5">
              <w:rPr>
                <w:rFonts w:ascii="Arial" w:hAnsi="Arial" w:cs="Arial"/>
                <w:sz w:val="24"/>
                <w:szCs w:val="24"/>
              </w:rPr>
              <w:t>When does Kronos data get pulled and updated in CCOR?</w:t>
            </w:r>
          </w:p>
        </w:tc>
        <w:tc>
          <w:tcPr>
            <w:tcW w:w="6151" w:type="dxa"/>
            <w:tcBorders>
              <w:top w:val="single" w:sz="4" w:space="0" w:color="auto"/>
            </w:tcBorders>
            <w:vAlign w:val="center"/>
          </w:tcPr>
          <w:p w14:paraId="01167DBD" w14:textId="133C12CA" w:rsidR="00034F36" w:rsidRPr="00E43AF5" w:rsidRDefault="00034F36" w:rsidP="006B64A5">
            <w:pPr>
              <w:contextualSpacing/>
              <w:rPr>
                <w:rFonts w:ascii="Arial" w:hAnsi="Arial" w:cs="Arial"/>
                <w:color w:val="FFFFFF" w:themeColor="background1"/>
                <w:sz w:val="24"/>
                <w:szCs w:val="24"/>
              </w:rPr>
            </w:pPr>
            <w:r w:rsidRPr="00E43AF5">
              <w:rPr>
                <w:rFonts w:ascii="Arial" w:hAnsi="Arial" w:cs="Arial"/>
                <w:sz w:val="24"/>
                <w:szCs w:val="24"/>
              </w:rPr>
              <w:t>Estimates will be based on Kronos input, one day behind.  Kronos data is pulled at the end of every day and used to create estimates the following morning.</w:t>
            </w:r>
          </w:p>
        </w:tc>
      </w:tr>
      <w:tr w:rsidR="00034F36" w:rsidRPr="00E43AF5" w14:paraId="3020C9E0" w14:textId="77777777" w:rsidTr="002A0E20">
        <w:trPr>
          <w:trHeight w:val="1061"/>
        </w:trPr>
        <w:tc>
          <w:tcPr>
            <w:tcW w:w="3775" w:type="dxa"/>
            <w:vAlign w:val="center"/>
          </w:tcPr>
          <w:p w14:paraId="51290D8B" w14:textId="3B532C00" w:rsidR="00034F36" w:rsidRPr="00E43AF5" w:rsidRDefault="00034F36" w:rsidP="006B64A5">
            <w:pPr>
              <w:contextualSpacing/>
              <w:rPr>
                <w:rFonts w:ascii="Arial" w:hAnsi="Arial" w:cs="Arial"/>
                <w:sz w:val="24"/>
                <w:szCs w:val="24"/>
              </w:rPr>
            </w:pPr>
            <w:r w:rsidRPr="00E43AF5">
              <w:rPr>
                <w:rFonts w:ascii="Arial" w:hAnsi="Arial" w:cs="Arial"/>
                <w:sz w:val="24"/>
                <w:szCs w:val="24"/>
              </w:rPr>
              <w:t>Will labor transfers, completed in Kronos from one cost center to another, post on CCOR?</w:t>
            </w:r>
          </w:p>
        </w:tc>
        <w:tc>
          <w:tcPr>
            <w:tcW w:w="6151" w:type="dxa"/>
            <w:vAlign w:val="center"/>
          </w:tcPr>
          <w:p w14:paraId="2EF96191" w14:textId="26AC63B9" w:rsidR="00034F36" w:rsidRPr="00E43AF5" w:rsidRDefault="00034F36" w:rsidP="006B64A5">
            <w:pPr>
              <w:contextualSpacing/>
              <w:rPr>
                <w:rFonts w:ascii="Arial" w:hAnsi="Arial" w:cs="Arial"/>
                <w:sz w:val="24"/>
                <w:szCs w:val="24"/>
              </w:rPr>
            </w:pPr>
            <w:r w:rsidRPr="00E43AF5">
              <w:rPr>
                <w:rFonts w:ascii="Arial" w:hAnsi="Arial" w:cs="Arial"/>
                <w:sz w:val="24"/>
                <w:szCs w:val="24"/>
              </w:rPr>
              <w:t>Yes.  Anything that is in Kronos will come through in the nightly pulls and will reflect in the estimates.</w:t>
            </w:r>
          </w:p>
        </w:tc>
      </w:tr>
      <w:tr w:rsidR="00034F36" w:rsidRPr="00E43AF5" w14:paraId="79E47E91" w14:textId="77777777" w:rsidTr="00034F36">
        <w:trPr>
          <w:trHeight w:val="1052"/>
        </w:trPr>
        <w:tc>
          <w:tcPr>
            <w:tcW w:w="3775" w:type="dxa"/>
            <w:vAlign w:val="center"/>
          </w:tcPr>
          <w:p w14:paraId="74ED53D0" w14:textId="7A65B5B1" w:rsidR="00034F36" w:rsidRPr="00E43AF5" w:rsidRDefault="00034F36" w:rsidP="006B64A5">
            <w:pPr>
              <w:contextualSpacing/>
              <w:rPr>
                <w:rFonts w:ascii="Arial" w:hAnsi="Arial" w:cs="Arial"/>
                <w:sz w:val="24"/>
                <w:szCs w:val="24"/>
              </w:rPr>
            </w:pPr>
            <w:r w:rsidRPr="00E43AF5">
              <w:rPr>
                <w:rFonts w:ascii="Arial" w:hAnsi="Arial" w:cs="Arial"/>
                <w:sz w:val="24"/>
                <w:szCs w:val="24"/>
              </w:rPr>
              <w:t>Will Admin Labor estimates show weekly or biweekly?</w:t>
            </w:r>
          </w:p>
        </w:tc>
        <w:tc>
          <w:tcPr>
            <w:tcW w:w="6151" w:type="dxa"/>
            <w:vAlign w:val="center"/>
          </w:tcPr>
          <w:p w14:paraId="4FB550AB" w14:textId="0E583A2B" w:rsidR="00034F36" w:rsidRPr="00E43AF5" w:rsidRDefault="00034F36" w:rsidP="006B64A5">
            <w:pPr>
              <w:contextualSpacing/>
              <w:rPr>
                <w:rFonts w:ascii="Arial" w:hAnsi="Arial" w:cs="Arial"/>
                <w:sz w:val="24"/>
                <w:szCs w:val="24"/>
              </w:rPr>
            </w:pPr>
            <w:r w:rsidRPr="00E43AF5">
              <w:rPr>
                <w:rFonts w:ascii="Arial" w:hAnsi="Arial" w:cs="Arial"/>
                <w:sz w:val="24"/>
                <w:szCs w:val="24"/>
              </w:rPr>
              <w:t>Daily.  If you update Kronos information daily, you will see estimates of labor expense as of a point in time.   Actuals will post biweekly</w:t>
            </w:r>
          </w:p>
        </w:tc>
      </w:tr>
      <w:tr w:rsidR="00034F36" w:rsidRPr="00E43AF5" w14:paraId="0BE43E54" w14:textId="77777777" w:rsidTr="00034F36">
        <w:trPr>
          <w:trHeight w:val="1052"/>
        </w:trPr>
        <w:tc>
          <w:tcPr>
            <w:tcW w:w="3775" w:type="dxa"/>
            <w:vAlign w:val="center"/>
          </w:tcPr>
          <w:p w14:paraId="4DD887B2" w14:textId="74752D6F" w:rsidR="00034F36" w:rsidRPr="00E43AF5" w:rsidRDefault="00034F36" w:rsidP="006B64A5">
            <w:pPr>
              <w:contextualSpacing/>
              <w:rPr>
                <w:rFonts w:ascii="Arial" w:hAnsi="Arial" w:cs="Arial"/>
                <w:sz w:val="24"/>
                <w:szCs w:val="24"/>
              </w:rPr>
            </w:pPr>
            <w:r w:rsidRPr="00E43AF5">
              <w:rPr>
                <w:rFonts w:ascii="Arial" w:hAnsi="Arial" w:cs="Arial"/>
                <w:sz w:val="24"/>
                <w:szCs w:val="24"/>
              </w:rPr>
              <w:t>Will daily Kronos totals show?</w:t>
            </w:r>
          </w:p>
        </w:tc>
        <w:tc>
          <w:tcPr>
            <w:tcW w:w="6151" w:type="dxa"/>
            <w:vAlign w:val="center"/>
          </w:tcPr>
          <w:p w14:paraId="06DA9DCC" w14:textId="5CA0C473" w:rsidR="00034F36" w:rsidRPr="00E43AF5" w:rsidRDefault="00034F36" w:rsidP="006B64A5">
            <w:pPr>
              <w:contextualSpacing/>
              <w:rPr>
                <w:rFonts w:ascii="Arial" w:hAnsi="Arial" w:cs="Arial"/>
                <w:sz w:val="24"/>
                <w:szCs w:val="24"/>
              </w:rPr>
            </w:pPr>
            <w:r w:rsidRPr="00E43AF5">
              <w:rPr>
                <w:rFonts w:ascii="Arial" w:hAnsi="Arial" w:cs="Arial"/>
                <w:sz w:val="24"/>
                <w:szCs w:val="24"/>
              </w:rPr>
              <w:t>Kronos data is used to calculate the labor estimates.  Actual postings will not change</w:t>
            </w:r>
          </w:p>
        </w:tc>
      </w:tr>
      <w:tr w:rsidR="00034F36" w:rsidRPr="00E43AF5" w14:paraId="70F9F887" w14:textId="77777777" w:rsidTr="002A0E20">
        <w:trPr>
          <w:trHeight w:val="935"/>
        </w:trPr>
        <w:tc>
          <w:tcPr>
            <w:tcW w:w="3775" w:type="dxa"/>
            <w:vAlign w:val="center"/>
          </w:tcPr>
          <w:p w14:paraId="4E37DE3A" w14:textId="17DDED5E" w:rsidR="00034F36" w:rsidRPr="00E43AF5" w:rsidRDefault="00034F36" w:rsidP="006B64A5">
            <w:pPr>
              <w:contextualSpacing/>
              <w:rPr>
                <w:rFonts w:ascii="Arial" w:hAnsi="Arial" w:cs="Arial"/>
                <w:sz w:val="24"/>
                <w:szCs w:val="24"/>
              </w:rPr>
            </w:pPr>
            <w:r w:rsidRPr="00E43AF5">
              <w:rPr>
                <w:rFonts w:ascii="Arial" w:hAnsi="Arial" w:cs="Arial"/>
                <w:sz w:val="24"/>
                <w:szCs w:val="24"/>
              </w:rPr>
              <w:t>Will taxes and fringes show on weekly estimates, or just base wage?</w:t>
            </w:r>
          </w:p>
        </w:tc>
        <w:tc>
          <w:tcPr>
            <w:tcW w:w="6151" w:type="dxa"/>
            <w:vAlign w:val="center"/>
          </w:tcPr>
          <w:p w14:paraId="50553C5F" w14:textId="5915A174" w:rsidR="00034F36" w:rsidRPr="00E43AF5" w:rsidRDefault="00034F36" w:rsidP="006B64A5">
            <w:pPr>
              <w:contextualSpacing/>
              <w:rPr>
                <w:rFonts w:ascii="Arial" w:hAnsi="Arial" w:cs="Arial"/>
                <w:sz w:val="24"/>
                <w:szCs w:val="24"/>
              </w:rPr>
            </w:pPr>
            <w:r w:rsidRPr="00E43AF5">
              <w:rPr>
                <w:rFonts w:ascii="Arial" w:hAnsi="Arial" w:cs="Arial"/>
                <w:sz w:val="24"/>
                <w:szCs w:val="24"/>
              </w:rPr>
              <w:t>Tax and benefit estimates use the same percentages as the end-of-the-month accruals.</w:t>
            </w:r>
          </w:p>
        </w:tc>
      </w:tr>
      <w:tr w:rsidR="00034F36" w:rsidRPr="00E43AF5" w14:paraId="5C55731E" w14:textId="77777777" w:rsidTr="00034F36">
        <w:trPr>
          <w:trHeight w:val="971"/>
        </w:trPr>
        <w:tc>
          <w:tcPr>
            <w:tcW w:w="3775" w:type="dxa"/>
            <w:vAlign w:val="center"/>
          </w:tcPr>
          <w:p w14:paraId="40C04216" w14:textId="7F65B1B3" w:rsidR="00034F36" w:rsidRPr="00E43AF5" w:rsidRDefault="00034F36" w:rsidP="006B64A5">
            <w:pPr>
              <w:contextualSpacing/>
              <w:rPr>
                <w:rFonts w:ascii="Arial" w:hAnsi="Arial" w:cs="Arial"/>
                <w:sz w:val="24"/>
                <w:szCs w:val="24"/>
              </w:rPr>
            </w:pPr>
            <w:r w:rsidRPr="00E43AF5">
              <w:rPr>
                <w:rFonts w:ascii="Arial" w:hAnsi="Arial" w:cs="Arial"/>
                <w:sz w:val="24"/>
                <w:szCs w:val="24"/>
              </w:rPr>
              <w:t>Will the labor accruals at the end of the month show as estimates?</w:t>
            </w:r>
          </w:p>
        </w:tc>
        <w:tc>
          <w:tcPr>
            <w:tcW w:w="6151" w:type="dxa"/>
            <w:vAlign w:val="center"/>
          </w:tcPr>
          <w:p w14:paraId="2AB42753" w14:textId="0A75B3D8" w:rsidR="00034F36" w:rsidRPr="00E43AF5" w:rsidRDefault="00034F36" w:rsidP="006B64A5">
            <w:pPr>
              <w:contextualSpacing/>
              <w:rPr>
                <w:rFonts w:ascii="Arial" w:hAnsi="Arial" w:cs="Arial"/>
                <w:sz w:val="24"/>
                <w:szCs w:val="24"/>
              </w:rPr>
            </w:pPr>
            <w:r w:rsidRPr="00E43AF5">
              <w:rPr>
                <w:rFonts w:ascii="Arial" w:hAnsi="Arial" w:cs="Arial"/>
                <w:sz w:val="24"/>
                <w:szCs w:val="24"/>
              </w:rPr>
              <w:t>The end-of-the-month accruals will post as actuals, just as they do today</w:t>
            </w:r>
          </w:p>
        </w:tc>
      </w:tr>
      <w:tr w:rsidR="00034F36" w:rsidRPr="00E43AF5" w14:paraId="6A251F7D" w14:textId="77777777" w:rsidTr="002A0E20">
        <w:trPr>
          <w:trHeight w:val="1610"/>
        </w:trPr>
        <w:tc>
          <w:tcPr>
            <w:tcW w:w="3775" w:type="dxa"/>
            <w:vAlign w:val="center"/>
          </w:tcPr>
          <w:p w14:paraId="552E292D" w14:textId="531CD3CB" w:rsidR="00034F36" w:rsidRPr="00E43AF5" w:rsidRDefault="00034F36" w:rsidP="006B64A5">
            <w:pPr>
              <w:contextualSpacing/>
              <w:rPr>
                <w:rFonts w:ascii="Arial" w:hAnsi="Arial" w:cs="Arial"/>
                <w:sz w:val="24"/>
                <w:szCs w:val="24"/>
              </w:rPr>
            </w:pPr>
            <w:r w:rsidRPr="00E43AF5">
              <w:rPr>
                <w:rFonts w:ascii="Arial" w:hAnsi="Arial" w:cs="Arial"/>
                <w:sz w:val="24"/>
                <w:szCs w:val="24"/>
              </w:rPr>
              <w:t>Does the Weekly Estimate report look at future schedules that are in the system and put in an estimate of what to expect for labor based on those schedules?</w:t>
            </w:r>
          </w:p>
        </w:tc>
        <w:tc>
          <w:tcPr>
            <w:tcW w:w="6151" w:type="dxa"/>
            <w:vAlign w:val="center"/>
          </w:tcPr>
          <w:p w14:paraId="66EE9709" w14:textId="5D56BE98" w:rsidR="00034F36" w:rsidRPr="00E43AF5" w:rsidRDefault="00034F36" w:rsidP="006B64A5">
            <w:pPr>
              <w:contextualSpacing/>
              <w:rPr>
                <w:rFonts w:ascii="Arial" w:hAnsi="Arial" w:cs="Arial"/>
                <w:sz w:val="24"/>
                <w:szCs w:val="24"/>
              </w:rPr>
            </w:pPr>
            <w:r w:rsidRPr="00E43AF5">
              <w:rPr>
                <w:rFonts w:ascii="Arial" w:hAnsi="Arial" w:cs="Arial"/>
                <w:sz w:val="24"/>
                <w:szCs w:val="24"/>
              </w:rPr>
              <w:t xml:space="preserve">No, it does not estimate for future weeks, but the request has been added to the list of future enhancements. </w:t>
            </w:r>
          </w:p>
        </w:tc>
      </w:tr>
      <w:tr w:rsidR="00034F36" w:rsidRPr="00E43AF5" w14:paraId="4A291130" w14:textId="77777777" w:rsidTr="002A0E20">
        <w:trPr>
          <w:trHeight w:val="521"/>
        </w:trPr>
        <w:tc>
          <w:tcPr>
            <w:tcW w:w="3775" w:type="dxa"/>
            <w:tcBorders>
              <w:top w:val="single" w:sz="4" w:space="0" w:color="auto"/>
              <w:left w:val="single" w:sz="4" w:space="0" w:color="auto"/>
              <w:bottom w:val="single" w:sz="4" w:space="0" w:color="auto"/>
              <w:right w:val="nil"/>
            </w:tcBorders>
            <w:shd w:val="clear" w:color="auto" w:fill="002060"/>
            <w:vAlign w:val="center"/>
          </w:tcPr>
          <w:p w14:paraId="2D35FBD7" w14:textId="56813989" w:rsidR="00034F36" w:rsidRPr="00E43AF5" w:rsidRDefault="00034F36" w:rsidP="006B64A5">
            <w:pPr>
              <w:contextualSpacing/>
              <w:rPr>
                <w:rFonts w:ascii="Arial" w:hAnsi="Arial" w:cs="Arial"/>
                <w:sz w:val="24"/>
                <w:szCs w:val="24"/>
              </w:rPr>
            </w:pPr>
            <w:r w:rsidRPr="00E43AF5">
              <w:rPr>
                <w:rFonts w:ascii="Arial" w:hAnsi="Arial" w:cs="Arial"/>
                <w:b/>
                <w:bCs/>
                <w:color w:val="FFFFFF" w:themeColor="background1"/>
                <w:sz w:val="24"/>
                <w:szCs w:val="24"/>
              </w:rPr>
              <w:t>Reports</w:t>
            </w:r>
          </w:p>
        </w:tc>
        <w:tc>
          <w:tcPr>
            <w:tcW w:w="6151" w:type="dxa"/>
            <w:tcBorders>
              <w:top w:val="single" w:sz="4" w:space="0" w:color="auto"/>
              <w:left w:val="nil"/>
              <w:bottom w:val="single" w:sz="4" w:space="0" w:color="auto"/>
              <w:right w:val="single" w:sz="4" w:space="0" w:color="auto"/>
            </w:tcBorders>
            <w:shd w:val="clear" w:color="auto" w:fill="002060"/>
            <w:vAlign w:val="center"/>
          </w:tcPr>
          <w:p w14:paraId="0B0B437F" w14:textId="36891077" w:rsidR="00034F36" w:rsidRPr="00E43AF5" w:rsidRDefault="00034F36" w:rsidP="006B64A5">
            <w:pPr>
              <w:contextualSpacing/>
              <w:rPr>
                <w:rFonts w:ascii="Arial" w:hAnsi="Arial" w:cs="Arial"/>
                <w:sz w:val="24"/>
                <w:szCs w:val="24"/>
              </w:rPr>
            </w:pPr>
          </w:p>
        </w:tc>
      </w:tr>
      <w:tr w:rsidR="00034F36" w:rsidRPr="00E43AF5" w14:paraId="668770EB" w14:textId="77777777" w:rsidTr="00E43AF5">
        <w:trPr>
          <w:trHeight w:val="818"/>
        </w:trPr>
        <w:tc>
          <w:tcPr>
            <w:tcW w:w="3775" w:type="dxa"/>
            <w:tcBorders>
              <w:top w:val="single" w:sz="4" w:space="0" w:color="auto"/>
            </w:tcBorders>
            <w:vAlign w:val="center"/>
          </w:tcPr>
          <w:p w14:paraId="62BA5C24" w14:textId="74FE8E52" w:rsidR="00034F36" w:rsidRPr="00E43AF5" w:rsidRDefault="00034F36" w:rsidP="006B64A5">
            <w:pPr>
              <w:contextualSpacing/>
              <w:rPr>
                <w:rFonts w:ascii="Arial" w:hAnsi="Arial" w:cs="Arial"/>
                <w:b/>
                <w:bCs/>
                <w:color w:val="FFFFFF" w:themeColor="background1"/>
                <w:sz w:val="24"/>
                <w:szCs w:val="24"/>
              </w:rPr>
            </w:pPr>
            <w:r w:rsidRPr="00E43AF5">
              <w:rPr>
                <w:rFonts w:ascii="Arial" w:hAnsi="Arial" w:cs="Arial"/>
                <w:sz w:val="24"/>
                <w:szCs w:val="24"/>
              </w:rPr>
              <w:t>What is the Monthly Summary Report?</w:t>
            </w:r>
          </w:p>
        </w:tc>
        <w:tc>
          <w:tcPr>
            <w:tcW w:w="6151" w:type="dxa"/>
            <w:tcBorders>
              <w:top w:val="single" w:sz="4" w:space="0" w:color="auto"/>
            </w:tcBorders>
            <w:vAlign w:val="center"/>
          </w:tcPr>
          <w:p w14:paraId="226DBA0E" w14:textId="64A6DC05" w:rsidR="00034F36" w:rsidRPr="00E43AF5" w:rsidRDefault="00034F36" w:rsidP="006B64A5">
            <w:pPr>
              <w:contextualSpacing/>
              <w:rPr>
                <w:rFonts w:ascii="Arial" w:hAnsi="Arial" w:cs="Arial"/>
                <w:color w:val="FFFFFF" w:themeColor="background1"/>
                <w:sz w:val="24"/>
                <w:szCs w:val="24"/>
              </w:rPr>
            </w:pPr>
            <w:r w:rsidRPr="00E43AF5">
              <w:rPr>
                <w:rFonts w:ascii="Arial" w:hAnsi="Arial" w:cs="Arial"/>
                <w:sz w:val="24"/>
                <w:szCs w:val="24"/>
              </w:rPr>
              <w:t>Actuals and estimates side by side.  You can drill down into values to compare</w:t>
            </w:r>
          </w:p>
        </w:tc>
      </w:tr>
      <w:tr w:rsidR="00034F36" w:rsidRPr="00E43AF5" w14:paraId="532C8521" w14:textId="77777777" w:rsidTr="002A0E20">
        <w:trPr>
          <w:trHeight w:val="1259"/>
        </w:trPr>
        <w:tc>
          <w:tcPr>
            <w:tcW w:w="3775" w:type="dxa"/>
            <w:vAlign w:val="center"/>
          </w:tcPr>
          <w:p w14:paraId="54424CD0" w14:textId="502CC4D7" w:rsidR="00034F36" w:rsidRPr="00E43AF5" w:rsidRDefault="00034F36" w:rsidP="006B64A5">
            <w:pPr>
              <w:contextualSpacing/>
              <w:rPr>
                <w:rFonts w:ascii="Arial" w:hAnsi="Arial" w:cs="Arial"/>
                <w:sz w:val="24"/>
                <w:szCs w:val="24"/>
              </w:rPr>
            </w:pPr>
            <w:r w:rsidRPr="00E43AF5">
              <w:rPr>
                <w:rFonts w:ascii="Arial" w:hAnsi="Arial" w:cs="Arial"/>
                <w:sz w:val="24"/>
                <w:szCs w:val="24"/>
              </w:rPr>
              <w:t>Is the monthly summary only at the end of the period, or does it show as values build during the month?</w:t>
            </w:r>
          </w:p>
        </w:tc>
        <w:tc>
          <w:tcPr>
            <w:tcW w:w="6151" w:type="dxa"/>
            <w:vAlign w:val="center"/>
          </w:tcPr>
          <w:p w14:paraId="0E89AFDE" w14:textId="66C228A7" w:rsidR="00034F36" w:rsidRPr="00E43AF5" w:rsidRDefault="00034F36" w:rsidP="006B64A5">
            <w:pPr>
              <w:contextualSpacing/>
              <w:rPr>
                <w:rFonts w:ascii="Arial" w:hAnsi="Arial" w:cs="Arial"/>
                <w:sz w:val="24"/>
                <w:szCs w:val="24"/>
              </w:rPr>
            </w:pPr>
            <w:r w:rsidRPr="00E43AF5">
              <w:rPr>
                <w:rFonts w:ascii="Arial" w:hAnsi="Arial" w:cs="Arial"/>
                <w:sz w:val="24"/>
                <w:szCs w:val="24"/>
              </w:rPr>
              <w:t>The monthly summary report is available throughout the month.</w:t>
            </w:r>
          </w:p>
        </w:tc>
      </w:tr>
      <w:tr w:rsidR="00034F36" w:rsidRPr="00E43AF5" w14:paraId="6643E314" w14:textId="77777777" w:rsidTr="002A0E20">
        <w:trPr>
          <w:trHeight w:val="989"/>
        </w:trPr>
        <w:tc>
          <w:tcPr>
            <w:tcW w:w="3775" w:type="dxa"/>
            <w:vAlign w:val="center"/>
          </w:tcPr>
          <w:p w14:paraId="6DFC26A4" w14:textId="792CA614" w:rsidR="00034F36" w:rsidRPr="00E43AF5" w:rsidRDefault="00034F36" w:rsidP="006B64A5">
            <w:pPr>
              <w:contextualSpacing/>
              <w:rPr>
                <w:rFonts w:ascii="Arial" w:hAnsi="Arial" w:cs="Arial"/>
                <w:sz w:val="24"/>
                <w:szCs w:val="24"/>
              </w:rPr>
            </w:pPr>
            <w:r w:rsidRPr="00E43AF5">
              <w:rPr>
                <w:rFonts w:ascii="Arial" w:hAnsi="Arial" w:cs="Arial"/>
                <w:sz w:val="24"/>
                <w:szCs w:val="24"/>
              </w:rPr>
              <w:t>What is the Weekly Summary Report?</w:t>
            </w:r>
          </w:p>
        </w:tc>
        <w:tc>
          <w:tcPr>
            <w:tcW w:w="6151" w:type="dxa"/>
            <w:vAlign w:val="center"/>
          </w:tcPr>
          <w:p w14:paraId="7D6351BE" w14:textId="44FA3F9E" w:rsidR="00034F36" w:rsidRPr="00E43AF5" w:rsidRDefault="00034F36" w:rsidP="006B64A5">
            <w:pPr>
              <w:contextualSpacing/>
              <w:rPr>
                <w:rFonts w:ascii="Arial" w:hAnsi="Arial" w:cs="Arial"/>
                <w:sz w:val="24"/>
                <w:szCs w:val="24"/>
              </w:rPr>
            </w:pPr>
            <w:r w:rsidRPr="00E43AF5">
              <w:rPr>
                <w:rFonts w:ascii="Arial" w:hAnsi="Arial" w:cs="Arial"/>
                <w:sz w:val="24"/>
                <w:szCs w:val="24"/>
              </w:rPr>
              <w:t>Actual and estimates by week ending date.  Includes the Results column to represent a weekly view of revenue and expenses.</w:t>
            </w:r>
          </w:p>
        </w:tc>
      </w:tr>
      <w:tr w:rsidR="00034F36" w:rsidRPr="00E43AF5" w14:paraId="3EED4C1C" w14:textId="77777777" w:rsidTr="002A0E20">
        <w:trPr>
          <w:trHeight w:val="1296"/>
        </w:trPr>
        <w:tc>
          <w:tcPr>
            <w:tcW w:w="3775" w:type="dxa"/>
            <w:vAlign w:val="center"/>
          </w:tcPr>
          <w:p w14:paraId="556B563F" w14:textId="4AFF3361" w:rsidR="00034F36" w:rsidRPr="00E43AF5" w:rsidRDefault="00034F36" w:rsidP="006B64A5">
            <w:pPr>
              <w:contextualSpacing/>
              <w:rPr>
                <w:rFonts w:ascii="Arial" w:hAnsi="Arial" w:cs="Arial"/>
                <w:sz w:val="24"/>
                <w:szCs w:val="24"/>
              </w:rPr>
            </w:pPr>
            <w:r w:rsidRPr="00E43AF5">
              <w:rPr>
                <w:rFonts w:ascii="Arial" w:hAnsi="Arial" w:cs="Arial"/>
                <w:sz w:val="24"/>
                <w:szCs w:val="24"/>
              </w:rPr>
              <w:t>What is the Weekly Result Report?</w:t>
            </w:r>
          </w:p>
        </w:tc>
        <w:tc>
          <w:tcPr>
            <w:tcW w:w="6151" w:type="dxa"/>
            <w:vAlign w:val="center"/>
          </w:tcPr>
          <w:p w14:paraId="11D8A2E1" w14:textId="5BFA3B9A" w:rsidR="00034F36" w:rsidRPr="00E43AF5" w:rsidRDefault="00034F36" w:rsidP="006B64A5">
            <w:pPr>
              <w:contextualSpacing/>
              <w:rPr>
                <w:rFonts w:ascii="Arial" w:hAnsi="Arial" w:cs="Arial"/>
                <w:sz w:val="24"/>
                <w:szCs w:val="24"/>
              </w:rPr>
            </w:pPr>
            <w:r w:rsidRPr="00E43AF5">
              <w:rPr>
                <w:rFonts w:ascii="Arial" w:hAnsi="Arial" w:cs="Arial"/>
                <w:sz w:val="24"/>
                <w:szCs w:val="24"/>
              </w:rPr>
              <w:t>The Result Column can be used as a weekly flash, as it contains both actual and estimated amounts for the week.  The Weekly Result Report displays the Result Column for each week in the current month.</w:t>
            </w:r>
          </w:p>
        </w:tc>
      </w:tr>
    </w:tbl>
    <w:p w14:paraId="4310578C" w14:textId="43C056FD" w:rsidR="00AC3F6B" w:rsidRPr="00880C1D" w:rsidRDefault="72A5D7BD" w:rsidP="003F2CEC">
      <w:pPr>
        <w:pStyle w:val="Heading1"/>
        <w:ind w:left="-288"/>
        <w:rPr>
          <w:rFonts w:ascii="Arial" w:hAnsi="Arial" w:cs="Arial"/>
          <w:sz w:val="24"/>
          <w:szCs w:val="24"/>
        </w:rPr>
      </w:pPr>
      <w:r w:rsidRPr="2D7B4AC8">
        <w:rPr>
          <w:rFonts w:ascii="Arial" w:hAnsi="Arial" w:cs="Arial"/>
          <w:color w:val="002060"/>
          <w:sz w:val="24"/>
          <w:szCs w:val="24"/>
        </w:rPr>
        <w:t xml:space="preserve">CCOR </w:t>
      </w:r>
      <w:r w:rsidR="00AC3F6B" w:rsidRPr="00880C1D">
        <w:rPr>
          <w:rFonts w:ascii="Arial" w:hAnsi="Arial" w:cs="Arial"/>
          <w:color w:val="002060"/>
          <w:sz w:val="24"/>
          <w:szCs w:val="24"/>
        </w:rPr>
        <w:t>Estimate</w:t>
      </w:r>
      <w:r w:rsidR="00B515A3" w:rsidRPr="00880C1D">
        <w:rPr>
          <w:rFonts w:ascii="Arial" w:hAnsi="Arial" w:cs="Arial"/>
          <w:color w:val="002060"/>
          <w:sz w:val="24"/>
          <w:szCs w:val="24"/>
        </w:rPr>
        <w:t xml:space="preserve"> Reports</w:t>
      </w:r>
      <w:r w:rsidR="00AC3F6B" w:rsidRPr="00880C1D">
        <w:rPr>
          <w:rFonts w:ascii="Arial" w:hAnsi="Arial" w:cs="Arial"/>
          <w:color w:val="002060"/>
          <w:sz w:val="24"/>
          <w:szCs w:val="24"/>
        </w:rPr>
        <w:t xml:space="preserve"> &amp; Result Column Logic</w:t>
      </w:r>
    </w:p>
    <w:p w14:paraId="1E4388D4" w14:textId="77777777" w:rsidR="00AC3F6B" w:rsidRPr="00880C1D" w:rsidRDefault="00AC3F6B" w:rsidP="00460611">
      <w:pPr>
        <w:pStyle w:val="Heading1"/>
        <w15:collapsed/>
        <w:rPr>
          <w:rFonts w:ascii="Arial" w:hAnsi="Arial" w:cs="Arial"/>
          <w:b w:val="0"/>
          <w:bCs w:val="0"/>
          <w:color w:val="002060"/>
          <w:sz w:val="24"/>
          <w:szCs w:val="24"/>
        </w:rPr>
      </w:pPr>
      <w:r w:rsidRPr="00880C1D">
        <w:rPr>
          <w:rFonts w:ascii="Arial" w:hAnsi="Arial" w:cs="Arial"/>
          <w:color w:val="002060"/>
          <w:sz w:val="24"/>
          <w:szCs w:val="24"/>
        </w:rPr>
        <w:t>Fiori Sales Estimate</w:t>
      </w:r>
    </w:p>
    <w:p w14:paraId="1FE4F8D8"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The program looks for all unblocked invoices in the Billing Statistics Fiori application. </w:t>
      </w:r>
    </w:p>
    <w:p w14:paraId="2E2B496A"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It then uses the last </w:t>
      </w:r>
      <w:r w:rsidRPr="00E43AF5">
        <w:rPr>
          <w:rFonts w:ascii="Arial" w:hAnsi="Arial" w:cs="Arial"/>
          <w:sz w:val="24"/>
          <w:szCs w:val="24"/>
          <w:u w:val="single"/>
        </w:rPr>
        <w:t>billed</w:t>
      </w:r>
      <w:r w:rsidRPr="00E43AF5">
        <w:rPr>
          <w:rFonts w:ascii="Arial" w:hAnsi="Arial" w:cs="Arial"/>
          <w:sz w:val="24"/>
          <w:szCs w:val="24"/>
        </w:rPr>
        <w:t xml:space="preserve"> invoices and calculates the estimate as follows.</w:t>
      </w:r>
    </w:p>
    <w:p w14:paraId="4DAC4445" w14:textId="77777777" w:rsidR="00AC3F6B" w:rsidRPr="00E43AF5" w:rsidRDefault="00AC3F6B" w:rsidP="00AC3F6B">
      <w:pPr>
        <w:pStyle w:val="ListParagraph"/>
        <w:numPr>
          <w:ilvl w:val="0"/>
          <w:numId w:val="33"/>
        </w:numPr>
        <w:rPr>
          <w:rFonts w:ascii="Arial" w:hAnsi="Arial" w:cs="Arial"/>
          <w:sz w:val="24"/>
          <w:szCs w:val="24"/>
        </w:rPr>
      </w:pPr>
      <w:r w:rsidRPr="00E43AF5">
        <w:rPr>
          <w:rFonts w:ascii="Arial" w:hAnsi="Arial" w:cs="Arial"/>
          <w:sz w:val="24"/>
          <w:szCs w:val="24"/>
        </w:rPr>
        <w:t>Total Pre-Taxed Amount Billed divided by (Last Service Date – First Service Date) multiplied by the Number of Lapsed Days in the Current Week.</w:t>
      </w:r>
    </w:p>
    <w:p w14:paraId="64C3DFF5" w14:textId="77777777" w:rsidR="00AC3F6B" w:rsidRPr="00E43AF5" w:rsidRDefault="00AC3F6B" w:rsidP="00AC3F6B">
      <w:pPr>
        <w:rPr>
          <w:rFonts w:ascii="Arial" w:hAnsi="Arial" w:cs="Arial"/>
          <w:sz w:val="24"/>
          <w:szCs w:val="24"/>
        </w:rPr>
      </w:pPr>
      <w:bookmarkStart w:id="0" w:name="_Hlk45275092"/>
      <w:r w:rsidRPr="00E43AF5">
        <w:rPr>
          <w:rFonts w:ascii="Arial" w:hAnsi="Arial" w:cs="Arial"/>
          <w:sz w:val="24"/>
          <w:szCs w:val="24"/>
        </w:rPr>
        <w:t>It posts a cumulative daily amount each day, ending with the full week’s amount on Friday or the last day of the month.</w:t>
      </w:r>
    </w:p>
    <w:p w14:paraId="4973B27D" w14:textId="77777777" w:rsidR="00AC3F6B" w:rsidRPr="00E43AF5" w:rsidRDefault="00AC3F6B" w:rsidP="00AC3F6B">
      <w:pPr>
        <w:rPr>
          <w:rFonts w:ascii="Arial" w:hAnsi="Arial" w:cs="Arial"/>
          <w:sz w:val="24"/>
          <w:szCs w:val="24"/>
        </w:rPr>
      </w:pPr>
      <w:r w:rsidRPr="00E43AF5">
        <w:rPr>
          <w:rFonts w:ascii="Arial" w:hAnsi="Arial" w:cs="Arial"/>
          <w:sz w:val="24"/>
          <w:szCs w:val="24"/>
        </w:rPr>
        <w:t>Calculation example for sales estimate in GL account 7001.4500 Revenue-Mandatory Board:</w:t>
      </w:r>
    </w:p>
    <w:p w14:paraId="7693423E"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Last posted pre-taxed invoiced amount for the month of June 2020 = $50,000</w:t>
      </w:r>
    </w:p>
    <w:p w14:paraId="0A6146C1"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Number of invoiced service days in June 2020 = 30 days (6/30/20 – 6/1/20)</w:t>
      </w:r>
    </w:p>
    <w:p w14:paraId="50E401E6"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Estimated daily amount = $1,666.67</w:t>
      </w:r>
    </w:p>
    <w:p w14:paraId="5629BFB3"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Estimate for 6/10/2020 = $8,333.33 (5 days, 6/6/20 – 6/10/20)</w:t>
      </w:r>
    </w:p>
    <w:p w14:paraId="1AAC2C7E"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 xml:space="preserve">$50,000 / 30 days X 5 days = </w:t>
      </w:r>
      <w:r w:rsidRPr="00E43AF5">
        <w:rPr>
          <w:rFonts w:ascii="Arial" w:hAnsi="Arial" w:cs="Arial"/>
          <w:sz w:val="24"/>
          <w:szCs w:val="24"/>
          <w:u w:val="double"/>
        </w:rPr>
        <w:t>$8,333.33</w:t>
      </w:r>
    </w:p>
    <w:bookmarkEnd w:id="0"/>
    <w:p w14:paraId="5A3397EB" w14:textId="77777777" w:rsidR="00AC3F6B" w:rsidRPr="00E43AF5" w:rsidRDefault="00AC3F6B" w:rsidP="00AC3F6B">
      <w:pPr>
        <w:rPr>
          <w:rFonts w:ascii="Arial" w:hAnsi="Arial" w:cs="Arial"/>
          <w:sz w:val="24"/>
          <w:szCs w:val="24"/>
        </w:rPr>
      </w:pPr>
      <w:r w:rsidRPr="00E43AF5">
        <w:rPr>
          <w:rFonts w:ascii="Arial" w:hAnsi="Arial" w:cs="Arial"/>
          <w:sz w:val="24"/>
          <w:szCs w:val="24"/>
        </w:rPr>
        <w:t>It does not adjust past week’s estimates.</w:t>
      </w:r>
    </w:p>
    <w:p w14:paraId="0857EA6A" w14:textId="77777777" w:rsidR="00AC3F6B" w:rsidRPr="00880C1D" w:rsidRDefault="00AC3F6B" w:rsidP="00460611">
      <w:pPr>
        <w:pStyle w:val="Heading1"/>
        <w15:collapsed/>
        <w:rPr>
          <w:rFonts w:ascii="Arial" w:hAnsi="Arial" w:cs="Arial"/>
          <w:b w:val="0"/>
          <w:bCs w:val="0"/>
          <w:color w:val="002060"/>
          <w:sz w:val="24"/>
          <w:szCs w:val="24"/>
        </w:rPr>
      </w:pPr>
      <w:r w:rsidRPr="00880C1D">
        <w:rPr>
          <w:rFonts w:ascii="Arial" w:hAnsi="Arial" w:cs="Arial"/>
          <w:color w:val="002060"/>
          <w:sz w:val="24"/>
          <w:szCs w:val="24"/>
        </w:rPr>
        <w:t>Depreciation Estimate</w:t>
      </w:r>
    </w:p>
    <w:p w14:paraId="2FC8A865" w14:textId="77777777" w:rsidR="00AC3F6B" w:rsidRPr="00E43AF5" w:rsidRDefault="00AC3F6B" w:rsidP="00AC3F6B">
      <w:pPr>
        <w:rPr>
          <w:rFonts w:ascii="Arial" w:hAnsi="Arial" w:cs="Arial"/>
          <w:sz w:val="24"/>
          <w:szCs w:val="24"/>
        </w:rPr>
      </w:pPr>
      <w:r w:rsidRPr="00E43AF5">
        <w:rPr>
          <w:rFonts w:ascii="Arial" w:hAnsi="Arial" w:cs="Arial"/>
          <w:sz w:val="24"/>
          <w:szCs w:val="24"/>
        </w:rPr>
        <w:t>The program selects all active assets and calculates depreciation for the full year, based on depreciation start and end date.</w:t>
      </w:r>
    </w:p>
    <w:p w14:paraId="3FF0F3E6" w14:textId="77777777" w:rsidR="00AC3F6B" w:rsidRPr="00E43AF5" w:rsidRDefault="00AC3F6B" w:rsidP="00AC3F6B">
      <w:pPr>
        <w:rPr>
          <w:rFonts w:ascii="Arial" w:hAnsi="Arial" w:cs="Arial"/>
          <w:sz w:val="24"/>
          <w:szCs w:val="24"/>
        </w:rPr>
      </w:pPr>
      <w:r w:rsidRPr="00E43AF5">
        <w:rPr>
          <w:rFonts w:ascii="Arial" w:hAnsi="Arial" w:cs="Arial"/>
          <w:sz w:val="24"/>
          <w:szCs w:val="24"/>
        </w:rPr>
        <w:t xml:space="preserve">It then divides by the number of days in the fiscal year to arrive at the daily amount. </w:t>
      </w:r>
    </w:p>
    <w:p w14:paraId="19C983CB" w14:textId="77777777" w:rsidR="00AC3F6B" w:rsidRPr="00E43AF5" w:rsidRDefault="00AC3F6B" w:rsidP="00AC3F6B">
      <w:pPr>
        <w:rPr>
          <w:rFonts w:ascii="Arial" w:hAnsi="Arial" w:cs="Arial"/>
          <w:sz w:val="24"/>
          <w:szCs w:val="24"/>
        </w:rPr>
      </w:pPr>
      <w:r w:rsidRPr="00E43AF5">
        <w:rPr>
          <w:rFonts w:ascii="Arial" w:hAnsi="Arial" w:cs="Arial"/>
          <w:sz w:val="24"/>
          <w:szCs w:val="24"/>
        </w:rPr>
        <w:t>Finally, it multiplies the daily amount by the number of lapsed days in the current week.</w:t>
      </w:r>
    </w:p>
    <w:p w14:paraId="62D1AFED" w14:textId="77777777" w:rsidR="00AC3F6B" w:rsidRPr="00E43AF5" w:rsidRDefault="00AC3F6B" w:rsidP="00AC3F6B">
      <w:pPr>
        <w:rPr>
          <w:rFonts w:ascii="Arial" w:hAnsi="Arial" w:cs="Arial"/>
          <w:sz w:val="24"/>
          <w:szCs w:val="24"/>
        </w:rPr>
      </w:pPr>
      <w:r w:rsidRPr="00E43AF5">
        <w:rPr>
          <w:rFonts w:ascii="Arial" w:hAnsi="Arial" w:cs="Arial"/>
          <w:sz w:val="24"/>
          <w:szCs w:val="24"/>
        </w:rPr>
        <w:t>It posts a cumulative daily amount each day, ending with the full week’s amount on Friday or the last day of the month.</w:t>
      </w:r>
    </w:p>
    <w:p w14:paraId="2157053F" w14:textId="77777777" w:rsidR="00AC3F6B" w:rsidRPr="00E43AF5" w:rsidRDefault="00AC3F6B" w:rsidP="00AC3F6B">
      <w:pPr>
        <w:rPr>
          <w:rFonts w:ascii="Arial" w:hAnsi="Arial" w:cs="Arial"/>
          <w:sz w:val="24"/>
          <w:szCs w:val="24"/>
        </w:rPr>
      </w:pPr>
      <w:r w:rsidRPr="00E43AF5">
        <w:rPr>
          <w:rFonts w:ascii="Arial" w:hAnsi="Arial" w:cs="Arial"/>
          <w:sz w:val="24"/>
          <w:szCs w:val="24"/>
        </w:rPr>
        <w:t>It does not adjust past week’s estimates.</w:t>
      </w:r>
    </w:p>
    <w:p w14:paraId="2270F5D0" w14:textId="77777777" w:rsidR="00AC3F6B" w:rsidRPr="00E43AF5" w:rsidRDefault="00AC3F6B" w:rsidP="00AC3F6B">
      <w:pPr>
        <w:rPr>
          <w:rFonts w:ascii="Arial" w:hAnsi="Arial" w:cs="Arial"/>
          <w:sz w:val="24"/>
          <w:szCs w:val="24"/>
        </w:rPr>
      </w:pPr>
      <w:r w:rsidRPr="00E43AF5">
        <w:rPr>
          <w:rFonts w:ascii="Arial" w:hAnsi="Arial" w:cs="Arial"/>
          <w:b/>
          <w:bCs/>
          <w:sz w:val="24"/>
          <w:szCs w:val="24"/>
        </w:rPr>
        <w:t>NOTE:</w:t>
      </w:r>
      <w:r w:rsidRPr="00E43AF5">
        <w:rPr>
          <w:rFonts w:ascii="Arial" w:hAnsi="Arial" w:cs="Arial"/>
          <w:sz w:val="24"/>
          <w:szCs w:val="24"/>
        </w:rPr>
        <w:t xml:space="preserve">  Once a transaction posts in SAP, it is immediately reflected in CCOR. This includes transactions like a new equipment purchase - once the asset is setup in SAP, depreciation expense will increase to reflect the addition of the new asset, which means the estimate will also increase.</w:t>
      </w:r>
    </w:p>
    <w:p w14:paraId="629301AE" w14:textId="77777777" w:rsidR="00AC3F6B" w:rsidRPr="00880C1D" w:rsidRDefault="00AC3F6B" w:rsidP="00460611">
      <w:pPr>
        <w:pStyle w:val="Heading1"/>
        <w15:collapsed/>
        <w:rPr>
          <w:rFonts w:ascii="Arial" w:hAnsi="Arial" w:cs="Arial"/>
          <w:b w:val="0"/>
          <w:bCs w:val="0"/>
          <w:color w:val="002060"/>
          <w:sz w:val="24"/>
          <w:szCs w:val="24"/>
        </w:rPr>
      </w:pPr>
      <w:r w:rsidRPr="00880C1D">
        <w:rPr>
          <w:rFonts w:ascii="Arial" w:hAnsi="Arial" w:cs="Arial"/>
          <w:color w:val="002060"/>
          <w:sz w:val="24"/>
          <w:szCs w:val="24"/>
        </w:rPr>
        <w:t>Canada Payroll Estimate</w:t>
      </w:r>
    </w:p>
    <w:p w14:paraId="3CB4573D" w14:textId="77777777" w:rsidR="00AC3F6B" w:rsidRPr="00E43AF5" w:rsidRDefault="00AC3F6B" w:rsidP="00AC3F6B">
      <w:pPr>
        <w:rPr>
          <w:rFonts w:ascii="Arial" w:hAnsi="Arial" w:cs="Arial"/>
          <w:sz w:val="24"/>
          <w:szCs w:val="24"/>
        </w:rPr>
      </w:pPr>
      <w:r w:rsidRPr="00E43AF5">
        <w:rPr>
          <w:rFonts w:ascii="Arial" w:hAnsi="Arial" w:cs="Arial"/>
          <w:sz w:val="24"/>
          <w:szCs w:val="24"/>
        </w:rPr>
        <w:t>Since we do not have Kronos data to base the estimates on, the program uses historical data and looks for Bi-Weekly wage activity type in the last rolling four weeks of activity postings.</w:t>
      </w:r>
    </w:p>
    <w:p w14:paraId="6D838FA1" w14:textId="77777777" w:rsidR="00AC3F6B" w:rsidRPr="00E43AF5" w:rsidRDefault="00AC3F6B" w:rsidP="00AC3F6B">
      <w:pPr>
        <w:rPr>
          <w:rFonts w:ascii="Arial" w:hAnsi="Arial" w:cs="Arial"/>
          <w:sz w:val="24"/>
          <w:szCs w:val="24"/>
        </w:rPr>
      </w:pPr>
      <w:r w:rsidRPr="00E43AF5">
        <w:rPr>
          <w:rFonts w:ascii="Arial" w:hAnsi="Arial" w:cs="Arial"/>
          <w:sz w:val="24"/>
          <w:szCs w:val="24"/>
        </w:rPr>
        <w:t>If there are more than one week of postings, the program adds the total activity and divides by 28 days.</w:t>
      </w:r>
    </w:p>
    <w:p w14:paraId="6B2A16D6" w14:textId="77777777" w:rsidR="00AC3F6B" w:rsidRPr="00E43AF5" w:rsidRDefault="00AC3F6B" w:rsidP="00AC3F6B">
      <w:pPr>
        <w:rPr>
          <w:rFonts w:ascii="Arial" w:hAnsi="Arial" w:cs="Arial"/>
          <w:sz w:val="24"/>
          <w:szCs w:val="24"/>
        </w:rPr>
      </w:pPr>
      <w:r w:rsidRPr="00E43AF5">
        <w:rPr>
          <w:rFonts w:ascii="Arial" w:hAnsi="Arial" w:cs="Arial"/>
          <w:sz w:val="24"/>
          <w:szCs w:val="24"/>
        </w:rPr>
        <w:t>If there is only one week of postings, the program divides by 14 days.</w:t>
      </w:r>
    </w:p>
    <w:p w14:paraId="48BAF99E" w14:textId="77777777" w:rsidR="00AC3F6B" w:rsidRPr="00E43AF5" w:rsidRDefault="00AC3F6B" w:rsidP="00AC3F6B">
      <w:pPr>
        <w:rPr>
          <w:rFonts w:ascii="Arial" w:hAnsi="Arial" w:cs="Arial"/>
          <w:sz w:val="24"/>
          <w:szCs w:val="24"/>
        </w:rPr>
      </w:pPr>
      <w:r w:rsidRPr="00E43AF5">
        <w:rPr>
          <w:rFonts w:ascii="Arial" w:hAnsi="Arial" w:cs="Arial"/>
          <w:sz w:val="24"/>
          <w:szCs w:val="24"/>
        </w:rPr>
        <w:t>If no activity is found in the last four weeks, the program will not post an estimate.</w:t>
      </w:r>
    </w:p>
    <w:p w14:paraId="4806EF33" w14:textId="77777777" w:rsidR="00AC3F6B" w:rsidRPr="00E43AF5" w:rsidRDefault="00AC3F6B" w:rsidP="00AC3F6B">
      <w:pPr>
        <w:rPr>
          <w:rFonts w:ascii="Arial" w:hAnsi="Arial" w:cs="Arial"/>
          <w:sz w:val="24"/>
          <w:szCs w:val="24"/>
        </w:rPr>
      </w:pPr>
      <w:r w:rsidRPr="00E43AF5">
        <w:rPr>
          <w:rFonts w:ascii="Arial" w:hAnsi="Arial" w:cs="Arial"/>
          <w:sz w:val="24"/>
          <w:szCs w:val="24"/>
        </w:rPr>
        <w:t>It then multiplies the daily amount by the number of lapsed days in the current week.</w:t>
      </w:r>
    </w:p>
    <w:p w14:paraId="4D135856" w14:textId="77777777" w:rsidR="00AC3F6B" w:rsidRPr="00E43AF5" w:rsidRDefault="00AC3F6B" w:rsidP="00AC3F6B">
      <w:pPr>
        <w:rPr>
          <w:rFonts w:ascii="Arial" w:hAnsi="Arial" w:cs="Arial"/>
          <w:sz w:val="24"/>
          <w:szCs w:val="24"/>
        </w:rPr>
      </w:pPr>
      <w:r w:rsidRPr="00E43AF5">
        <w:rPr>
          <w:rFonts w:ascii="Arial" w:hAnsi="Arial" w:cs="Arial"/>
          <w:sz w:val="24"/>
          <w:szCs w:val="24"/>
        </w:rPr>
        <w:t>Benefits and taxes are calculated as follows.</w:t>
      </w:r>
    </w:p>
    <w:p w14:paraId="7A30A8CA" w14:textId="77777777" w:rsidR="00AC3F6B" w:rsidRPr="00E43AF5" w:rsidRDefault="00AC3F6B" w:rsidP="00AC3F6B">
      <w:pPr>
        <w:pStyle w:val="ListParagraph"/>
        <w:numPr>
          <w:ilvl w:val="0"/>
          <w:numId w:val="30"/>
        </w:numPr>
        <w:rPr>
          <w:rFonts w:ascii="Arial" w:hAnsi="Arial" w:cs="Arial"/>
          <w:sz w:val="24"/>
          <w:szCs w:val="24"/>
        </w:rPr>
      </w:pPr>
      <w:r w:rsidRPr="00E43AF5">
        <w:rPr>
          <w:rFonts w:ascii="Arial" w:hAnsi="Arial" w:cs="Arial"/>
          <w:sz w:val="24"/>
          <w:szCs w:val="24"/>
        </w:rPr>
        <w:t>Hourly and part-time benefits at 9% of estimated hourly and part-time wages</w:t>
      </w:r>
    </w:p>
    <w:p w14:paraId="37C84D83" w14:textId="77777777" w:rsidR="00AC3F6B" w:rsidRPr="00E43AF5" w:rsidRDefault="00AC3F6B" w:rsidP="00AC3F6B">
      <w:pPr>
        <w:pStyle w:val="ListParagraph"/>
        <w:numPr>
          <w:ilvl w:val="0"/>
          <w:numId w:val="30"/>
        </w:numPr>
        <w:rPr>
          <w:rFonts w:ascii="Arial" w:hAnsi="Arial" w:cs="Arial"/>
          <w:sz w:val="24"/>
          <w:szCs w:val="24"/>
        </w:rPr>
      </w:pPr>
      <w:r w:rsidRPr="00E43AF5">
        <w:rPr>
          <w:rFonts w:ascii="Arial" w:hAnsi="Arial" w:cs="Arial"/>
          <w:sz w:val="24"/>
          <w:szCs w:val="24"/>
        </w:rPr>
        <w:t>Admin benefits at 11.5% of estimated admin wages</w:t>
      </w:r>
    </w:p>
    <w:p w14:paraId="1A526572" w14:textId="77777777" w:rsidR="00AC3F6B" w:rsidRPr="00E43AF5" w:rsidRDefault="00AC3F6B" w:rsidP="00AC3F6B">
      <w:pPr>
        <w:rPr>
          <w:rFonts w:ascii="Arial" w:hAnsi="Arial" w:cs="Arial"/>
          <w:sz w:val="24"/>
          <w:szCs w:val="24"/>
        </w:rPr>
      </w:pPr>
      <w:r w:rsidRPr="00E43AF5">
        <w:rPr>
          <w:rFonts w:ascii="Arial" w:hAnsi="Arial" w:cs="Arial"/>
          <w:sz w:val="24"/>
          <w:szCs w:val="24"/>
        </w:rPr>
        <w:t>The program posts a cumulative daily amount each day, ending with the full week’s amount on Friday or the last day of the month.</w:t>
      </w:r>
    </w:p>
    <w:p w14:paraId="660A8B7F" w14:textId="77777777" w:rsidR="00AC3F6B" w:rsidRPr="00E43AF5" w:rsidRDefault="00AC3F6B" w:rsidP="00AC3F6B">
      <w:pPr>
        <w:rPr>
          <w:rFonts w:ascii="Arial" w:hAnsi="Arial" w:cs="Arial"/>
          <w:sz w:val="24"/>
          <w:szCs w:val="24"/>
        </w:rPr>
      </w:pPr>
      <w:r w:rsidRPr="00E43AF5">
        <w:rPr>
          <w:rFonts w:ascii="Arial" w:hAnsi="Arial" w:cs="Arial"/>
          <w:sz w:val="24"/>
          <w:szCs w:val="24"/>
        </w:rPr>
        <w:t>It does not adjust past week’s estimates.</w:t>
      </w:r>
    </w:p>
    <w:p w14:paraId="3D96731C" w14:textId="77777777" w:rsidR="00AC3F6B" w:rsidRPr="00880C1D" w:rsidRDefault="00AC3F6B" w:rsidP="00460611">
      <w:pPr>
        <w:pStyle w:val="Heading1"/>
        <w15:collapsed/>
        <w:rPr>
          <w:rFonts w:ascii="Arial" w:hAnsi="Arial" w:cs="Arial"/>
          <w:b w:val="0"/>
          <w:bCs w:val="0"/>
          <w:color w:val="002060"/>
          <w:sz w:val="24"/>
          <w:szCs w:val="24"/>
        </w:rPr>
      </w:pPr>
      <w:r w:rsidRPr="00880C1D">
        <w:rPr>
          <w:rFonts w:ascii="Arial" w:hAnsi="Arial" w:cs="Arial"/>
          <w:color w:val="002060"/>
          <w:sz w:val="24"/>
          <w:szCs w:val="24"/>
        </w:rPr>
        <w:t xml:space="preserve">Kronos Payroll Estimate </w:t>
      </w:r>
    </w:p>
    <w:p w14:paraId="4FCAC932" w14:textId="77777777" w:rsidR="00AC3F6B" w:rsidRPr="00E43AF5" w:rsidRDefault="00AC3F6B" w:rsidP="00AC3F6B">
      <w:pPr>
        <w:rPr>
          <w:rFonts w:ascii="Arial" w:hAnsi="Arial" w:cs="Arial"/>
          <w:sz w:val="24"/>
          <w:szCs w:val="24"/>
        </w:rPr>
      </w:pPr>
      <w:r w:rsidRPr="00E43AF5">
        <w:rPr>
          <w:rFonts w:ascii="Arial" w:hAnsi="Arial" w:cs="Arial"/>
          <w:sz w:val="24"/>
          <w:szCs w:val="24"/>
        </w:rPr>
        <w:t>EDW pulls a file from Kronos after 9:00pm ET every day and sends that file to SAP.  SAP uses the file to calculate the US payroll estimates.</w:t>
      </w:r>
    </w:p>
    <w:p w14:paraId="31955CB4" w14:textId="77777777" w:rsidR="00AC3F6B" w:rsidRPr="00E43AF5" w:rsidRDefault="00AC3F6B" w:rsidP="00AC3F6B">
      <w:pPr>
        <w:rPr>
          <w:rFonts w:ascii="Arial" w:hAnsi="Arial" w:cs="Arial"/>
          <w:sz w:val="24"/>
          <w:szCs w:val="24"/>
        </w:rPr>
      </w:pPr>
      <w:r w:rsidRPr="00E43AF5">
        <w:rPr>
          <w:rFonts w:ascii="Arial" w:hAnsi="Arial" w:cs="Arial"/>
          <w:sz w:val="24"/>
          <w:szCs w:val="24"/>
        </w:rPr>
        <w:t>The export from Kronos contains all available pay codes and associated dollar amounts for worked cost center at the time of the pull.</w:t>
      </w:r>
    </w:p>
    <w:p w14:paraId="4A12418D" w14:textId="77777777" w:rsidR="00AC3F6B" w:rsidRPr="00E43AF5" w:rsidRDefault="00AC3F6B" w:rsidP="00AC3F6B">
      <w:pPr>
        <w:pStyle w:val="ListParagraph"/>
        <w:numPr>
          <w:ilvl w:val="0"/>
          <w:numId w:val="31"/>
        </w:numPr>
        <w:rPr>
          <w:rFonts w:ascii="Arial" w:hAnsi="Arial" w:cs="Arial"/>
          <w:sz w:val="24"/>
          <w:szCs w:val="24"/>
        </w:rPr>
      </w:pPr>
      <w:r w:rsidRPr="00E43AF5">
        <w:rPr>
          <w:rFonts w:ascii="Arial" w:hAnsi="Arial" w:cs="Arial"/>
          <w:sz w:val="24"/>
          <w:szCs w:val="24"/>
        </w:rPr>
        <w:t>Pay differentials are not reflected in the export from Kronos since this calculation occurs in ADP, i.e. overtime.</w:t>
      </w:r>
    </w:p>
    <w:p w14:paraId="3969A819" w14:textId="77777777" w:rsidR="00AC3F6B" w:rsidRPr="00E43AF5" w:rsidRDefault="00AC3F6B" w:rsidP="00AC3F6B">
      <w:pPr>
        <w:pStyle w:val="ListParagraph"/>
        <w:numPr>
          <w:ilvl w:val="0"/>
          <w:numId w:val="31"/>
        </w:numPr>
        <w:rPr>
          <w:rFonts w:ascii="Arial" w:hAnsi="Arial" w:cs="Arial"/>
          <w:sz w:val="24"/>
          <w:szCs w:val="24"/>
        </w:rPr>
      </w:pPr>
      <w:r w:rsidRPr="00E43AF5">
        <w:rPr>
          <w:rFonts w:ascii="Arial" w:hAnsi="Arial" w:cs="Arial"/>
          <w:sz w:val="24"/>
          <w:szCs w:val="24"/>
        </w:rPr>
        <w:t>No value for part-time wages are included in the export from Kronos.</w:t>
      </w:r>
    </w:p>
    <w:p w14:paraId="256293D0" w14:textId="77777777" w:rsidR="00AC3F6B" w:rsidRPr="00E43AF5" w:rsidRDefault="00AC3F6B" w:rsidP="00AC3F6B">
      <w:pPr>
        <w:rPr>
          <w:rFonts w:ascii="Arial" w:hAnsi="Arial" w:cs="Arial"/>
          <w:sz w:val="24"/>
          <w:szCs w:val="24"/>
        </w:rPr>
      </w:pPr>
      <w:r w:rsidRPr="00E43AF5">
        <w:rPr>
          <w:rFonts w:ascii="Arial" w:hAnsi="Arial" w:cs="Arial"/>
          <w:sz w:val="24"/>
          <w:szCs w:val="24"/>
        </w:rPr>
        <w:t>Kronos logic for pulling data is the span of the current fiscal weekend date (Friday and/or month end), beginning with the prior Saturday or first of the month.</w:t>
      </w:r>
    </w:p>
    <w:p w14:paraId="51CD460A" w14:textId="77777777" w:rsidR="00AC3F6B" w:rsidRPr="00E43AF5" w:rsidRDefault="00AC3F6B" w:rsidP="00AC3F6B">
      <w:pPr>
        <w:rPr>
          <w:rFonts w:ascii="Arial" w:hAnsi="Arial" w:cs="Arial"/>
          <w:sz w:val="24"/>
          <w:szCs w:val="24"/>
        </w:rPr>
      </w:pPr>
      <w:r w:rsidRPr="00E43AF5">
        <w:rPr>
          <w:rFonts w:ascii="Arial" w:hAnsi="Arial" w:cs="Arial"/>
          <w:sz w:val="24"/>
          <w:szCs w:val="24"/>
        </w:rPr>
        <w:t>The estimate program runs at 5:00am ET each day and references the Fixed Management Benefit (FMB) type setup in the Sodexo Client Accounting System (SCAS) for percentage values and general ledger accounts, as per the client contract terms.</w:t>
      </w:r>
    </w:p>
    <w:p w14:paraId="4B04BF4E" w14:textId="77777777" w:rsidR="00AC3F6B" w:rsidRPr="00E43AF5" w:rsidRDefault="00AC3F6B" w:rsidP="00AC3F6B">
      <w:pPr>
        <w:rPr>
          <w:rFonts w:ascii="Arial" w:hAnsi="Arial" w:cs="Arial"/>
          <w:sz w:val="24"/>
          <w:szCs w:val="24"/>
        </w:rPr>
      </w:pPr>
      <w:r w:rsidRPr="00E43AF5">
        <w:rPr>
          <w:rFonts w:ascii="Arial" w:hAnsi="Arial" w:cs="Arial"/>
          <w:sz w:val="24"/>
          <w:szCs w:val="24"/>
        </w:rPr>
        <w:t>Benefits and taxes are calculated as follows.</w:t>
      </w:r>
    </w:p>
    <w:p w14:paraId="102BECBB" w14:textId="77777777" w:rsidR="00AC3F6B" w:rsidRPr="00E43AF5" w:rsidRDefault="00AC3F6B" w:rsidP="00AC3F6B">
      <w:pPr>
        <w:pStyle w:val="ListParagraph"/>
        <w:numPr>
          <w:ilvl w:val="0"/>
          <w:numId w:val="30"/>
        </w:numPr>
        <w:rPr>
          <w:rFonts w:ascii="Arial" w:hAnsi="Arial" w:cs="Arial"/>
          <w:sz w:val="24"/>
          <w:szCs w:val="24"/>
        </w:rPr>
      </w:pPr>
      <w:r w:rsidRPr="00E43AF5">
        <w:rPr>
          <w:rFonts w:ascii="Arial" w:hAnsi="Arial" w:cs="Arial"/>
          <w:sz w:val="24"/>
          <w:szCs w:val="24"/>
        </w:rPr>
        <w:t>Hourly benefits at 11% of estimated hourly wages</w:t>
      </w:r>
    </w:p>
    <w:p w14:paraId="002569CD" w14:textId="77777777" w:rsidR="00AC3F6B" w:rsidRPr="00E43AF5" w:rsidRDefault="00AC3F6B" w:rsidP="00AC3F6B">
      <w:pPr>
        <w:pStyle w:val="ListParagraph"/>
        <w:numPr>
          <w:ilvl w:val="0"/>
          <w:numId w:val="30"/>
        </w:numPr>
        <w:rPr>
          <w:rFonts w:ascii="Arial" w:hAnsi="Arial" w:cs="Arial"/>
          <w:sz w:val="24"/>
          <w:szCs w:val="24"/>
        </w:rPr>
      </w:pPr>
      <w:r w:rsidRPr="00E43AF5">
        <w:rPr>
          <w:rFonts w:ascii="Arial" w:hAnsi="Arial" w:cs="Arial"/>
          <w:sz w:val="24"/>
          <w:szCs w:val="24"/>
        </w:rPr>
        <w:t>Admin benefits at 15% of estimated admin wages</w:t>
      </w:r>
    </w:p>
    <w:p w14:paraId="365882DD" w14:textId="77777777" w:rsidR="00AC3F6B" w:rsidRPr="00E43AF5" w:rsidRDefault="00AC3F6B" w:rsidP="00AC3F6B">
      <w:pPr>
        <w:rPr>
          <w:rFonts w:ascii="Arial" w:hAnsi="Arial" w:cs="Arial"/>
          <w:sz w:val="24"/>
          <w:szCs w:val="24"/>
        </w:rPr>
      </w:pPr>
      <w:r w:rsidRPr="00E43AF5">
        <w:rPr>
          <w:rFonts w:ascii="Arial" w:hAnsi="Arial" w:cs="Arial"/>
          <w:sz w:val="24"/>
          <w:szCs w:val="24"/>
        </w:rPr>
        <w:t>The program overrides the previous day’s estimate with the current day’s estimate each day.</w:t>
      </w:r>
    </w:p>
    <w:p w14:paraId="7CA12443" w14:textId="77777777" w:rsidR="00AC3F6B" w:rsidRPr="00E43AF5" w:rsidRDefault="00AC3F6B" w:rsidP="00AC3F6B">
      <w:pPr>
        <w:rPr>
          <w:rFonts w:ascii="Arial" w:hAnsi="Arial" w:cs="Arial"/>
          <w:sz w:val="24"/>
          <w:szCs w:val="24"/>
        </w:rPr>
      </w:pPr>
      <w:r w:rsidRPr="00E43AF5">
        <w:rPr>
          <w:rFonts w:ascii="Arial" w:hAnsi="Arial" w:cs="Arial"/>
          <w:sz w:val="24"/>
          <w:szCs w:val="24"/>
        </w:rPr>
        <w:t>It does not adjust past week’s estimates.</w:t>
      </w:r>
    </w:p>
    <w:p w14:paraId="4CF90D9C" w14:textId="77777777" w:rsidR="00AC3F6B" w:rsidRPr="00880C1D" w:rsidRDefault="00AC3F6B" w:rsidP="00460611">
      <w:pPr>
        <w:pStyle w:val="Heading1"/>
        <w15:collapsed/>
        <w:rPr>
          <w:rFonts w:ascii="Arial" w:hAnsi="Arial" w:cs="Arial"/>
          <w:b w:val="0"/>
          <w:bCs w:val="0"/>
          <w:color w:val="002060"/>
          <w:sz w:val="24"/>
          <w:szCs w:val="24"/>
        </w:rPr>
      </w:pPr>
      <w:r w:rsidRPr="00880C1D">
        <w:rPr>
          <w:rFonts w:ascii="Arial" w:hAnsi="Arial" w:cs="Arial"/>
          <w:color w:val="002060"/>
          <w:sz w:val="24"/>
          <w:szCs w:val="24"/>
        </w:rPr>
        <w:t>Result Column Calculations</w:t>
      </w:r>
    </w:p>
    <w:p w14:paraId="098BE979" w14:textId="77777777" w:rsidR="00AC3F6B" w:rsidRPr="00E43AF5" w:rsidRDefault="00AC3F6B" w:rsidP="00AC3F6B">
      <w:pPr>
        <w:rPr>
          <w:rFonts w:ascii="Arial" w:hAnsi="Arial" w:cs="Arial"/>
          <w:sz w:val="24"/>
          <w:szCs w:val="24"/>
        </w:rPr>
      </w:pPr>
      <w:r w:rsidRPr="00E43AF5">
        <w:rPr>
          <w:rFonts w:ascii="Arial" w:hAnsi="Arial" w:cs="Arial"/>
          <w:sz w:val="24"/>
          <w:szCs w:val="24"/>
        </w:rPr>
        <w:t>The Result Column can be used as a weekly flash, as it contains both actual and estimated amounts for each week of the current month.</w:t>
      </w:r>
    </w:p>
    <w:p w14:paraId="57888B97" w14:textId="77777777" w:rsidR="00AC3F6B" w:rsidRPr="00E43AF5" w:rsidRDefault="00AC3F6B" w:rsidP="00AC3F6B">
      <w:pPr>
        <w:rPr>
          <w:rFonts w:ascii="Arial" w:hAnsi="Arial" w:cs="Arial"/>
          <w:sz w:val="24"/>
          <w:szCs w:val="24"/>
        </w:rPr>
      </w:pPr>
      <w:r w:rsidRPr="00E43AF5">
        <w:rPr>
          <w:rFonts w:ascii="Arial" w:hAnsi="Arial" w:cs="Arial"/>
          <w:sz w:val="24"/>
          <w:szCs w:val="24"/>
        </w:rPr>
        <w:t>Each week the result column displays the following.</w:t>
      </w:r>
    </w:p>
    <w:p w14:paraId="2C600862" w14:textId="77777777" w:rsidR="00AC3F6B" w:rsidRPr="00E43AF5" w:rsidRDefault="00AC3F6B" w:rsidP="00AC3F6B">
      <w:pPr>
        <w:pStyle w:val="ListParagraph"/>
        <w:numPr>
          <w:ilvl w:val="0"/>
          <w:numId w:val="32"/>
        </w:numPr>
        <w:rPr>
          <w:rFonts w:ascii="Arial" w:hAnsi="Arial" w:cs="Arial"/>
          <w:sz w:val="24"/>
          <w:szCs w:val="24"/>
        </w:rPr>
      </w:pPr>
      <w:r w:rsidRPr="00E43AF5">
        <w:rPr>
          <w:rFonts w:ascii="Arial" w:hAnsi="Arial" w:cs="Arial"/>
          <w:sz w:val="24"/>
          <w:szCs w:val="24"/>
        </w:rPr>
        <w:t>Posted actual sales and expenses for all accounts where an estimate is not present.</w:t>
      </w:r>
    </w:p>
    <w:p w14:paraId="7B2E59FC" w14:textId="77777777" w:rsidR="00AC3F6B" w:rsidRPr="00E43AF5" w:rsidRDefault="00AC3F6B" w:rsidP="00AC3F6B">
      <w:pPr>
        <w:pStyle w:val="ListParagraph"/>
        <w:numPr>
          <w:ilvl w:val="0"/>
          <w:numId w:val="32"/>
        </w:numPr>
        <w:rPr>
          <w:rFonts w:ascii="Arial" w:hAnsi="Arial" w:cs="Arial"/>
          <w:sz w:val="24"/>
          <w:szCs w:val="24"/>
        </w:rPr>
      </w:pPr>
      <w:r w:rsidRPr="00E43AF5">
        <w:rPr>
          <w:rFonts w:ascii="Arial" w:hAnsi="Arial" w:cs="Arial"/>
          <w:sz w:val="24"/>
          <w:szCs w:val="24"/>
        </w:rPr>
        <w:t>In those general ledger accounts where an estimate is present, the column will display the actuals amounts plus the estimated amounts, less the actuals posted in the following doc types.</w:t>
      </w:r>
    </w:p>
    <w:p w14:paraId="3C3F1634" w14:textId="77777777" w:rsidR="00AC3F6B" w:rsidRPr="00E43AF5" w:rsidRDefault="00AC3F6B" w:rsidP="00AC3F6B">
      <w:pPr>
        <w:pStyle w:val="ListParagraph"/>
        <w:numPr>
          <w:ilvl w:val="1"/>
          <w:numId w:val="32"/>
        </w:numPr>
        <w:rPr>
          <w:rFonts w:ascii="Arial" w:hAnsi="Arial" w:cs="Arial"/>
          <w:sz w:val="24"/>
          <w:szCs w:val="24"/>
        </w:rPr>
      </w:pPr>
      <w:r w:rsidRPr="00E43AF5">
        <w:rPr>
          <w:rFonts w:ascii="Arial" w:hAnsi="Arial" w:cs="Arial"/>
          <w:sz w:val="24"/>
          <w:szCs w:val="24"/>
        </w:rPr>
        <w:t xml:space="preserve">Sales Estimate – Doc Types DS, </w:t>
      </w:r>
      <w:proofErr w:type="gramStart"/>
      <w:r w:rsidRPr="00E43AF5">
        <w:rPr>
          <w:rFonts w:ascii="Arial" w:hAnsi="Arial" w:cs="Arial"/>
          <w:sz w:val="24"/>
          <w:szCs w:val="24"/>
        </w:rPr>
        <w:t>OB</w:t>
      </w:r>
      <w:proofErr w:type="gramEnd"/>
      <w:r w:rsidRPr="00E43AF5">
        <w:rPr>
          <w:rFonts w:ascii="Arial" w:hAnsi="Arial" w:cs="Arial"/>
          <w:sz w:val="24"/>
          <w:szCs w:val="24"/>
        </w:rPr>
        <w:t xml:space="preserve"> and OC</w:t>
      </w:r>
    </w:p>
    <w:p w14:paraId="5B4393E4" w14:textId="77777777" w:rsidR="00AC3F6B" w:rsidRPr="00E43AF5" w:rsidRDefault="00AC3F6B" w:rsidP="00AC3F6B">
      <w:pPr>
        <w:pStyle w:val="ListParagraph"/>
        <w:numPr>
          <w:ilvl w:val="1"/>
          <w:numId w:val="32"/>
        </w:numPr>
        <w:rPr>
          <w:rFonts w:ascii="Arial" w:hAnsi="Arial" w:cs="Arial"/>
          <w:sz w:val="24"/>
          <w:szCs w:val="24"/>
        </w:rPr>
      </w:pPr>
      <w:r w:rsidRPr="00E43AF5">
        <w:rPr>
          <w:rFonts w:ascii="Arial" w:hAnsi="Arial" w:cs="Arial"/>
          <w:sz w:val="24"/>
          <w:szCs w:val="24"/>
        </w:rPr>
        <w:t>Depreciation Estimate – Doc Type AF</w:t>
      </w:r>
    </w:p>
    <w:p w14:paraId="4A8D8B36" w14:textId="77777777" w:rsidR="00AC3F6B" w:rsidRPr="00E43AF5" w:rsidRDefault="00AC3F6B" w:rsidP="00AC3F6B">
      <w:pPr>
        <w:pStyle w:val="ListParagraph"/>
        <w:numPr>
          <w:ilvl w:val="1"/>
          <w:numId w:val="32"/>
        </w:numPr>
        <w:rPr>
          <w:rFonts w:ascii="Arial" w:hAnsi="Arial" w:cs="Arial"/>
          <w:sz w:val="24"/>
          <w:szCs w:val="24"/>
        </w:rPr>
      </w:pPr>
      <w:r w:rsidRPr="00E43AF5">
        <w:rPr>
          <w:rFonts w:ascii="Arial" w:hAnsi="Arial" w:cs="Arial"/>
          <w:sz w:val="24"/>
          <w:szCs w:val="24"/>
        </w:rPr>
        <w:t>Canada Payroll Estimate – Doc Types WH, WZ, P3 and PX</w:t>
      </w:r>
    </w:p>
    <w:p w14:paraId="33227A59" w14:textId="77777777" w:rsidR="00AC3F6B" w:rsidRPr="00E43AF5" w:rsidRDefault="00AC3F6B" w:rsidP="00AC3F6B">
      <w:pPr>
        <w:pStyle w:val="ListParagraph"/>
        <w:numPr>
          <w:ilvl w:val="1"/>
          <w:numId w:val="32"/>
        </w:numPr>
        <w:rPr>
          <w:rFonts w:ascii="Arial" w:hAnsi="Arial" w:cs="Arial"/>
          <w:sz w:val="24"/>
          <w:szCs w:val="24"/>
        </w:rPr>
      </w:pPr>
      <w:r w:rsidRPr="00E43AF5">
        <w:rPr>
          <w:rFonts w:ascii="Arial" w:hAnsi="Arial" w:cs="Arial"/>
          <w:sz w:val="24"/>
          <w:szCs w:val="24"/>
        </w:rPr>
        <w:t>US Payroll Estimate – Doc Types WW, W1, W2 and SP</w:t>
      </w:r>
    </w:p>
    <w:p w14:paraId="4CBC791B" w14:textId="77777777" w:rsidR="00AC3F6B" w:rsidRPr="00E43AF5" w:rsidRDefault="00AC3F6B" w:rsidP="00AC3F6B">
      <w:pPr>
        <w:pStyle w:val="ListParagraph"/>
        <w:numPr>
          <w:ilvl w:val="0"/>
          <w:numId w:val="32"/>
        </w:numPr>
        <w:rPr>
          <w:rFonts w:ascii="Arial" w:hAnsi="Arial" w:cs="Arial"/>
          <w:sz w:val="24"/>
          <w:szCs w:val="24"/>
        </w:rPr>
      </w:pPr>
      <w:r w:rsidRPr="00E43AF5">
        <w:rPr>
          <w:rFonts w:ascii="Arial" w:hAnsi="Arial" w:cs="Arial"/>
          <w:sz w:val="24"/>
          <w:szCs w:val="24"/>
        </w:rPr>
        <w:t>The program will calculate the unit operating profit based on the actuals and estimates displayed in each general ledger account</w:t>
      </w:r>
    </w:p>
    <w:p w14:paraId="757ED34D" w14:textId="77777777" w:rsidR="00AC3F6B" w:rsidRPr="00E43AF5" w:rsidRDefault="00AC3F6B" w:rsidP="00AC3F6B">
      <w:pPr>
        <w:rPr>
          <w:rFonts w:ascii="Arial" w:hAnsi="Arial" w:cs="Arial"/>
          <w:sz w:val="24"/>
          <w:szCs w:val="24"/>
        </w:rPr>
      </w:pPr>
      <w:r w:rsidRPr="00E43AF5">
        <w:rPr>
          <w:rFonts w:ascii="Arial" w:hAnsi="Arial" w:cs="Arial"/>
          <w:sz w:val="24"/>
          <w:szCs w:val="24"/>
        </w:rPr>
        <w:t>Calculation example for US payroll with an estimate in GL account 6410.0010 Admin. Wages:</w:t>
      </w:r>
    </w:p>
    <w:p w14:paraId="1D7D30A7"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Actual admin. wages in all doc types = $2,500</w:t>
      </w:r>
    </w:p>
    <w:p w14:paraId="66C03DEC"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Actual admin. wages in doc types W1 &amp; W2 = $1,400</w:t>
      </w:r>
    </w:p>
    <w:p w14:paraId="78147CF8"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Estimated admin. wages = $700</w:t>
      </w:r>
    </w:p>
    <w:p w14:paraId="450B280F"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Results column = $1,800</w:t>
      </w:r>
    </w:p>
    <w:p w14:paraId="580CABED" w14:textId="77777777" w:rsidR="00AC3F6B" w:rsidRPr="00E43AF5" w:rsidRDefault="00AC3F6B" w:rsidP="00AC3F6B">
      <w:pPr>
        <w:pStyle w:val="ListParagraph"/>
        <w:numPr>
          <w:ilvl w:val="0"/>
          <w:numId w:val="34"/>
        </w:numPr>
        <w:rPr>
          <w:rFonts w:ascii="Arial" w:hAnsi="Arial" w:cs="Arial"/>
          <w:sz w:val="24"/>
          <w:szCs w:val="24"/>
        </w:rPr>
      </w:pPr>
      <w:r w:rsidRPr="00E43AF5">
        <w:rPr>
          <w:rFonts w:ascii="Arial" w:hAnsi="Arial" w:cs="Arial"/>
          <w:sz w:val="24"/>
          <w:szCs w:val="24"/>
        </w:rPr>
        <w:t>Actual Wages ($2,500) + Estimated Wages ($700) – Actual Wages in Doc Types W1 &amp; W2 ($1,400) = Results ($</w:t>
      </w:r>
      <w:r w:rsidRPr="00E43AF5">
        <w:rPr>
          <w:rFonts w:ascii="Arial" w:hAnsi="Arial" w:cs="Arial"/>
          <w:sz w:val="24"/>
          <w:szCs w:val="24"/>
          <w:u w:val="double"/>
        </w:rPr>
        <w:t>1,800</w:t>
      </w:r>
      <w:r w:rsidRPr="00E43AF5">
        <w:rPr>
          <w:rFonts w:ascii="Arial" w:hAnsi="Arial" w:cs="Arial"/>
          <w:sz w:val="24"/>
          <w:szCs w:val="24"/>
        </w:rPr>
        <w:t>)</w:t>
      </w:r>
    </w:p>
    <w:p w14:paraId="1A55BFE6" w14:textId="52A38EC9" w:rsidR="007E5709" w:rsidRPr="00E43AF5" w:rsidRDefault="00AC3F6B" w:rsidP="00AC3F6B">
      <w:pPr>
        <w:rPr>
          <w:rFonts w:ascii="Arial" w:hAnsi="Arial" w:cs="Arial"/>
          <w:sz w:val="24"/>
          <w:szCs w:val="24"/>
        </w:rPr>
      </w:pPr>
      <w:r w:rsidRPr="00E43AF5">
        <w:rPr>
          <w:rFonts w:ascii="Arial" w:hAnsi="Arial" w:cs="Arial"/>
          <w:sz w:val="24"/>
          <w:szCs w:val="24"/>
        </w:rPr>
        <w:t>The estimated amounts will not change in previous weeks, but actuals may change due to back-dated postings.</w:t>
      </w:r>
    </w:p>
    <w:p w14:paraId="3988B11C" w14:textId="77777777" w:rsidR="00D905CE" w:rsidRDefault="002702A5" w:rsidP="00D905CE">
      <w:pPr>
        <w:pStyle w:val="Heading1"/>
        <w:ind w:left="-288"/>
        <w:rPr>
          <w:rStyle w:val="Strong"/>
          <w:rFonts w:ascii="Arial" w:hAnsi="Arial" w:cs="Arial"/>
          <w:b/>
          <w:bCs/>
          <w:color w:val="002060"/>
          <w:sz w:val="24"/>
          <w:szCs w:val="24"/>
        </w:rPr>
      </w:pPr>
      <w:r w:rsidRPr="00880C1D">
        <w:rPr>
          <w:rStyle w:val="Strong"/>
          <w:rFonts w:ascii="Arial" w:hAnsi="Arial" w:cs="Arial"/>
          <w:b/>
          <w:bCs/>
          <w:color w:val="002060"/>
          <w:sz w:val="24"/>
          <w:szCs w:val="24"/>
        </w:rPr>
        <w:t>Where can I get additional information?</w:t>
      </w:r>
    </w:p>
    <w:p w14:paraId="12957E09" w14:textId="5283BF84" w:rsidR="009C4BF4" w:rsidRPr="00E43AF5" w:rsidRDefault="009C4BF4" w:rsidP="009C4BF4">
      <w:pPr>
        <w:rPr>
          <w:rFonts w:ascii="Arial" w:eastAsia="Times New Roman" w:hAnsi="Arial" w:cs="Arial"/>
          <w:sz w:val="24"/>
          <w:szCs w:val="24"/>
        </w:rPr>
      </w:pPr>
      <w:r w:rsidRPr="00E43AF5">
        <w:rPr>
          <w:rFonts w:ascii="Arial" w:eastAsia="Times New Roman" w:hAnsi="Arial" w:cs="Arial"/>
          <w:sz w:val="24"/>
          <w:szCs w:val="24"/>
        </w:rPr>
        <w:t xml:space="preserve">The CCOR team will periodically host open orientation webcasts which will be listed in the new user welcome e-mail, in the monthly UFS newsletter, and on the </w:t>
      </w:r>
      <w:hyperlink r:id="rId10" w:history="1">
        <w:r w:rsidRPr="00E43AF5">
          <w:rPr>
            <w:rStyle w:val="Hyperlink"/>
            <w:rFonts w:ascii="Arial" w:eastAsia="Times New Roman" w:hAnsi="Arial" w:cs="Arial"/>
            <w:color w:val="0000FF"/>
            <w:sz w:val="24"/>
            <w:szCs w:val="24"/>
          </w:rPr>
          <w:t>UFS Support Page, CCOR</w:t>
        </w:r>
      </w:hyperlink>
      <w:r w:rsidRPr="00E43AF5">
        <w:rPr>
          <w:rFonts w:ascii="Arial" w:eastAsia="Times New Roman" w:hAnsi="Arial" w:cs="Arial"/>
          <w:sz w:val="24"/>
          <w:szCs w:val="24"/>
        </w:rPr>
        <w:t xml:space="preserve"> section on Sodexo_Net</w:t>
      </w:r>
      <w:r w:rsidR="00982E5D" w:rsidRPr="00E43AF5">
        <w:rPr>
          <w:rFonts w:ascii="Arial" w:eastAsia="Times New Roman" w:hAnsi="Arial" w:cs="Arial"/>
          <w:sz w:val="24"/>
          <w:szCs w:val="24"/>
        </w:rPr>
        <w:t>.</w:t>
      </w:r>
    </w:p>
    <w:p w14:paraId="0C10E3AF" w14:textId="77777777" w:rsidR="009C4BF4" w:rsidRPr="00E43AF5" w:rsidRDefault="009C4BF4" w:rsidP="009C4BF4">
      <w:pPr>
        <w:rPr>
          <w:rFonts w:ascii="Arial" w:eastAsia="Times New Roman" w:hAnsi="Arial" w:cs="Arial"/>
          <w:b/>
          <w:bCs/>
          <w:color w:val="2A295C"/>
          <w:sz w:val="24"/>
          <w:szCs w:val="24"/>
        </w:rPr>
      </w:pPr>
      <w:r w:rsidRPr="00E43AF5">
        <w:rPr>
          <w:rFonts w:ascii="Arial" w:eastAsia="Times New Roman" w:hAnsi="Arial" w:cs="Arial"/>
          <w:b/>
          <w:bCs/>
          <w:color w:val="2A295C"/>
          <w:sz w:val="24"/>
          <w:szCs w:val="24"/>
        </w:rPr>
        <w:t>For technical help options:</w:t>
      </w:r>
    </w:p>
    <w:p w14:paraId="7EFB5DD4" w14:textId="77777777" w:rsidR="009C4BF4" w:rsidRPr="00E43AF5" w:rsidRDefault="009C4BF4" w:rsidP="003F2CEC">
      <w:pPr>
        <w:pStyle w:val="ListParagraph"/>
        <w:numPr>
          <w:ilvl w:val="0"/>
          <w:numId w:val="38"/>
        </w:numPr>
        <w:rPr>
          <w:rFonts w:ascii="Arial" w:eastAsia="Times New Roman" w:hAnsi="Arial" w:cs="Arial"/>
          <w:sz w:val="24"/>
          <w:szCs w:val="24"/>
        </w:rPr>
      </w:pPr>
      <w:r w:rsidRPr="00E43AF5">
        <w:rPr>
          <w:rFonts w:ascii="Arial" w:eastAsia="Times New Roman" w:hAnsi="Arial" w:cs="Arial"/>
          <w:sz w:val="24"/>
          <w:szCs w:val="24"/>
        </w:rPr>
        <w:t xml:space="preserve">Submit a help ticket on the </w:t>
      </w:r>
      <w:hyperlink r:id="rId11" w:history="1">
        <w:r w:rsidRPr="00E43AF5">
          <w:rPr>
            <w:rStyle w:val="Hyperlink"/>
            <w:rFonts w:ascii="Arial" w:eastAsia="Times New Roman" w:hAnsi="Arial" w:cs="Arial"/>
            <w:color w:val="0000FF"/>
            <w:sz w:val="24"/>
            <w:szCs w:val="24"/>
          </w:rPr>
          <w:t>Virtual Help Desk</w:t>
        </w:r>
      </w:hyperlink>
    </w:p>
    <w:p w14:paraId="0C4B8322" w14:textId="77777777" w:rsidR="009C4BF4" w:rsidRPr="00E43AF5" w:rsidRDefault="009C4BF4" w:rsidP="003F2CEC">
      <w:pPr>
        <w:pStyle w:val="ListParagraph"/>
        <w:numPr>
          <w:ilvl w:val="0"/>
          <w:numId w:val="38"/>
        </w:numPr>
        <w:rPr>
          <w:rFonts w:ascii="Arial" w:eastAsia="Times New Roman" w:hAnsi="Arial" w:cs="Arial"/>
          <w:sz w:val="24"/>
          <w:szCs w:val="24"/>
        </w:rPr>
      </w:pPr>
      <w:r w:rsidRPr="00E43AF5">
        <w:rPr>
          <w:rFonts w:ascii="Arial" w:eastAsia="Times New Roman" w:hAnsi="Arial" w:cs="Arial"/>
          <w:sz w:val="24"/>
          <w:szCs w:val="24"/>
        </w:rPr>
        <w:t xml:space="preserve">Call the UFS Help Desk at 1-888-667-9111, opt. 1, opt 2, opt 1 </w:t>
      </w:r>
    </w:p>
    <w:p w14:paraId="1306945B" w14:textId="77777777" w:rsidR="00D80611" w:rsidRPr="00E43AF5" w:rsidRDefault="009C4BF4" w:rsidP="00B63F17">
      <w:pPr>
        <w:pStyle w:val="ListParagraph"/>
        <w:numPr>
          <w:ilvl w:val="0"/>
          <w:numId w:val="38"/>
        </w:numPr>
        <w:rPr>
          <w:rFonts w:ascii="Arial" w:eastAsia="Times New Roman" w:hAnsi="Arial" w:cs="Arial"/>
          <w:sz w:val="24"/>
          <w:szCs w:val="24"/>
        </w:rPr>
      </w:pPr>
      <w:r w:rsidRPr="00E43AF5">
        <w:rPr>
          <w:rFonts w:ascii="Arial" w:eastAsia="Times New Roman" w:hAnsi="Arial" w:cs="Arial"/>
          <w:sz w:val="24"/>
          <w:szCs w:val="24"/>
        </w:rPr>
        <w:t xml:space="preserve">Email </w:t>
      </w:r>
      <w:hyperlink r:id="rId12" w:history="1">
        <w:r w:rsidRPr="00E43AF5">
          <w:rPr>
            <w:rStyle w:val="Hyperlink"/>
            <w:rFonts w:ascii="Arial" w:eastAsia="Times New Roman" w:hAnsi="Arial" w:cs="Arial"/>
            <w:color w:val="0000FF"/>
            <w:sz w:val="24"/>
            <w:szCs w:val="24"/>
          </w:rPr>
          <w:t>Helpdeskufssupport.Noram@sodexo.com</w:t>
        </w:r>
      </w:hyperlink>
      <w:r w:rsidRPr="00E43AF5">
        <w:rPr>
          <w:rFonts w:ascii="Arial" w:eastAsia="Times New Roman" w:hAnsi="Arial" w:cs="Arial"/>
          <w:color w:val="0000FF"/>
          <w:sz w:val="24"/>
          <w:szCs w:val="24"/>
        </w:rPr>
        <w:t xml:space="preserve">. </w:t>
      </w:r>
    </w:p>
    <w:p w14:paraId="7912CE92" w14:textId="0EDEC3B4" w:rsidR="009C4BF4" w:rsidRPr="00E43AF5" w:rsidRDefault="009C4BF4" w:rsidP="00804DFB">
      <w:pPr>
        <w:pStyle w:val="ListParagraph"/>
        <w:rPr>
          <w:rFonts w:ascii="Arial" w:eastAsia="Times New Roman" w:hAnsi="Arial" w:cs="Arial"/>
          <w:sz w:val="24"/>
          <w:szCs w:val="24"/>
        </w:rPr>
      </w:pPr>
      <w:r w:rsidRPr="00E43AF5">
        <w:rPr>
          <w:rFonts w:ascii="Arial" w:eastAsia="Times New Roman" w:hAnsi="Arial" w:cs="Arial"/>
          <w:sz w:val="24"/>
          <w:szCs w:val="24"/>
        </w:rPr>
        <w:t>UFS Service Desk hours are posted on the UFS Launch Site.</w:t>
      </w:r>
    </w:p>
    <w:p w14:paraId="340CE8D3" w14:textId="7D32974D" w:rsidR="009C4BF4" w:rsidRPr="00E43AF5" w:rsidRDefault="00986841" w:rsidP="009C4BF4">
      <w:pPr>
        <w:rPr>
          <w:rFonts w:ascii="Arial" w:eastAsia="Times New Roman" w:hAnsi="Arial" w:cs="Arial"/>
          <w:sz w:val="24"/>
          <w:szCs w:val="24"/>
        </w:rPr>
      </w:pPr>
      <w:r w:rsidRPr="00E43AF5">
        <w:rPr>
          <w:rFonts w:ascii="Arial" w:eastAsia="Times New Roman" w:hAnsi="Arial" w:cs="Arial"/>
          <w:b/>
          <w:bCs/>
          <w:color w:val="222A35" w:themeColor="text2" w:themeShade="80"/>
          <w:sz w:val="24"/>
          <w:szCs w:val="24"/>
        </w:rPr>
        <w:t>For general inquiries</w:t>
      </w:r>
      <w:r w:rsidR="00A8268B" w:rsidRPr="00E43AF5">
        <w:rPr>
          <w:rFonts w:ascii="Arial" w:eastAsia="Times New Roman" w:hAnsi="Arial" w:cs="Arial"/>
          <w:b/>
          <w:bCs/>
          <w:color w:val="222A35" w:themeColor="text2" w:themeShade="80"/>
          <w:sz w:val="24"/>
          <w:szCs w:val="24"/>
        </w:rPr>
        <w:t>:</w:t>
      </w:r>
      <w:r w:rsidR="00A8268B" w:rsidRPr="00E43AF5">
        <w:rPr>
          <w:rFonts w:ascii="Arial" w:eastAsia="Times New Roman" w:hAnsi="Arial" w:cs="Arial"/>
          <w:color w:val="222A35" w:themeColor="text2" w:themeShade="80"/>
          <w:sz w:val="24"/>
          <w:szCs w:val="24"/>
        </w:rPr>
        <w:t xml:space="preserve"> </w:t>
      </w:r>
      <w:r w:rsidR="00A8268B" w:rsidRPr="00E43AF5">
        <w:rPr>
          <w:rFonts w:ascii="Arial" w:eastAsia="Times New Roman" w:hAnsi="Arial" w:cs="Arial"/>
          <w:sz w:val="24"/>
          <w:szCs w:val="24"/>
        </w:rPr>
        <w:t>Reach</w:t>
      </w:r>
      <w:r w:rsidR="009C4BF4" w:rsidRPr="00E43AF5">
        <w:rPr>
          <w:rFonts w:ascii="Arial" w:eastAsia="Times New Roman" w:hAnsi="Arial" w:cs="Arial"/>
          <w:sz w:val="24"/>
          <w:szCs w:val="24"/>
        </w:rPr>
        <w:t xml:space="preserve"> out to the CCOR team at </w:t>
      </w:r>
      <w:hyperlink r:id="rId13" w:history="1">
        <w:r w:rsidR="009C4BF4" w:rsidRPr="00E43AF5">
          <w:rPr>
            <w:rStyle w:val="Hyperlink"/>
            <w:rFonts w:ascii="Arial" w:eastAsia="Times New Roman" w:hAnsi="Arial" w:cs="Arial"/>
            <w:color w:val="0000FF"/>
            <w:sz w:val="24"/>
            <w:szCs w:val="24"/>
          </w:rPr>
          <w:t>NorAm.UFSAdministrator@sodexo.com</w:t>
        </w:r>
      </w:hyperlink>
    </w:p>
    <w:p w14:paraId="28C0AEEA" w14:textId="0D5919B2" w:rsidR="00AC3F6B" w:rsidRPr="00880C1D" w:rsidRDefault="00AC3F6B" w:rsidP="007E5709">
      <w:pPr>
        <w:rPr>
          <w:rFonts w:ascii="Arial" w:hAnsi="Arial" w:cs="Arial"/>
        </w:rPr>
      </w:pPr>
    </w:p>
    <w:p w14:paraId="2E3B6EC6" w14:textId="391562BE" w:rsidR="00AC3F6B" w:rsidRPr="00880C1D" w:rsidRDefault="00AC3F6B" w:rsidP="00AC3F6B">
      <w:pPr>
        <w:rPr>
          <w:rFonts w:ascii="Arial" w:hAnsi="Arial" w:cs="Arial"/>
        </w:rPr>
      </w:pPr>
    </w:p>
    <w:p w14:paraId="740CD7C7" w14:textId="77777777" w:rsidR="00AC3F6B" w:rsidRPr="00AC3F6B" w:rsidRDefault="00AC3F6B" w:rsidP="007E5709"/>
    <w:sectPr w:rsidR="00AC3F6B" w:rsidRPr="00AC3F6B" w:rsidSect="0072751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7E0"/>
    <w:multiLevelType w:val="hybridMultilevel"/>
    <w:tmpl w:val="A8A674D8"/>
    <w:lvl w:ilvl="0" w:tplc="EA8A2F3C">
      <w:start w:val="1"/>
      <w:numFmt w:val="upperLetter"/>
      <w:lvlText w:val="%1."/>
      <w:lvlJc w:val="left"/>
      <w:pPr>
        <w:ind w:left="720" w:hanging="360"/>
      </w:pPr>
    </w:lvl>
    <w:lvl w:ilvl="1" w:tplc="6D9C62F8">
      <w:start w:val="1"/>
      <w:numFmt w:val="lowerLetter"/>
      <w:lvlText w:val="%2."/>
      <w:lvlJc w:val="left"/>
      <w:pPr>
        <w:ind w:left="1440" w:hanging="360"/>
      </w:pPr>
    </w:lvl>
    <w:lvl w:ilvl="2" w:tplc="2C648784">
      <w:start w:val="1"/>
      <w:numFmt w:val="lowerRoman"/>
      <w:lvlText w:val="%3."/>
      <w:lvlJc w:val="right"/>
      <w:pPr>
        <w:ind w:left="2160" w:hanging="180"/>
      </w:pPr>
    </w:lvl>
    <w:lvl w:ilvl="3" w:tplc="6FC41A60">
      <w:start w:val="1"/>
      <w:numFmt w:val="decimal"/>
      <w:lvlText w:val="%4."/>
      <w:lvlJc w:val="left"/>
      <w:pPr>
        <w:ind w:left="2880" w:hanging="360"/>
      </w:pPr>
    </w:lvl>
    <w:lvl w:ilvl="4" w:tplc="4A588DC0">
      <w:start w:val="1"/>
      <w:numFmt w:val="lowerLetter"/>
      <w:lvlText w:val="%5."/>
      <w:lvlJc w:val="left"/>
      <w:pPr>
        <w:ind w:left="3600" w:hanging="360"/>
      </w:pPr>
    </w:lvl>
    <w:lvl w:ilvl="5" w:tplc="948ADCA2">
      <w:start w:val="1"/>
      <w:numFmt w:val="lowerRoman"/>
      <w:lvlText w:val="%6."/>
      <w:lvlJc w:val="right"/>
      <w:pPr>
        <w:ind w:left="4320" w:hanging="180"/>
      </w:pPr>
    </w:lvl>
    <w:lvl w:ilvl="6" w:tplc="B1545B86">
      <w:start w:val="1"/>
      <w:numFmt w:val="decimal"/>
      <w:lvlText w:val="%7."/>
      <w:lvlJc w:val="left"/>
      <w:pPr>
        <w:ind w:left="5040" w:hanging="360"/>
      </w:pPr>
    </w:lvl>
    <w:lvl w:ilvl="7" w:tplc="941223F0">
      <w:start w:val="1"/>
      <w:numFmt w:val="lowerLetter"/>
      <w:lvlText w:val="%8."/>
      <w:lvlJc w:val="left"/>
      <w:pPr>
        <w:ind w:left="5760" w:hanging="360"/>
      </w:pPr>
    </w:lvl>
    <w:lvl w:ilvl="8" w:tplc="16648000">
      <w:start w:val="1"/>
      <w:numFmt w:val="lowerRoman"/>
      <w:lvlText w:val="%9."/>
      <w:lvlJc w:val="right"/>
      <w:pPr>
        <w:ind w:left="6480" w:hanging="180"/>
      </w:pPr>
    </w:lvl>
  </w:abstractNum>
  <w:abstractNum w:abstractNumId="1" w15:restartNumberingAfterBreak="0">
    <w:nsid w:val="06C60D47"/>
    <w:multiLevelType w:val="hybridMultilevel"/>
    <w:tmpl w:val="08F03072"/>
    <w:lvl w:ilvl="0" w:tplc="CBA05DC0">
      <w:start w:val="1"/>
      <w:numFmt w:val="upperLetter"/>
      <w:lvlText w:val="%1."/>
      <w:lvlJc w:val="left"/>
      <w:pPr>
        <w:ind w:left="720" w:hanging="360"/>
      </w:pPr>
    </w:lvl>
    <w:lvl w:ilvl="1" w:tplc="EB247498">
      <w:start w:val="1"/>
      <w:numFmt w:val="lowerLetter"/>
      <w:lvlText w:val="%2."/>
      <w:lvlJc w:val="left"/>
      <w:pPr>
        <w:ind w:left="1440" w:hanging="360"/>
      </w:pPr>
    </w:lvl>
    <w:lvl w:ilvl="2" w:tplc="64E885C8">
      <w:start w:val="1"/>
      <w:numFmt w:val="lowerRoman"/>
      <w:lvlText w:val="%3."/>
      <w:lvlJc w:val="right"/>
      <w:pPr>
        <w:ind w:left="2160" w:hanging="180"/>
      </w:pPr>
    </w:lvl>
    <w:lvl w:ilvl="3" w:tplc="A880BC44">
      <w:start w:val="1"/>
      <w:numFmt w:val="decimal"/>
      <w:lvlText w:val="%4."/>
      <w:lvlJc w:val="left"/>
      <w:pPr>
        <w:ind w:left="2880" w:hanging="360"/>
      </w:pPr>
    </w:lvl>
    <w:lvl w:ilvl="4" w:tplc="1318E3A8">
      <w:start w:val="1"/>
      <w:numFmt w:val="lowerLetter"/>
      <w:lvlText w:val="%5."/>
      <w:lvlJc w:val="left"/>
      <w:pPr>
        <w:ind w:left="3600" w:hanging="360"/>
      </w:pPr>
    </w:lvl>
    <w:lvl w:ilvl="5" w:tplc="22347DAC">
      <w:start w:val="1"/>
      <w:numFmt w:val="lowerRoman"/>
      <w:lvlText w:val="%6."/>
      <w:lvlJc w:val="right"/>
      <w:pPr>
        <w:ind w:left="4320" w:hanging="180"/>
      </w:pPr>
    </w:lvl>
    <w:lvl w:ilvl="6" w:tplc="8DF226FC">
      <w:start w:val="1"/>
      <w:numFmt w:val="decimal"/>
      <w:lvlText w:val="%7."/>
      <w:lvlJc w:val="left"/>
      <w:pPr>
        <w:ind w:left="5040" w:hanging="360"/>
      </w:pPr>
    </w:lvl>
    <w:lvl w:ilvl="7" w:tplc="F8880308">
      <w:start w:val="1"/>
      <w:numFmt w:val="lowerLetter"/>
      <w:lvlText w:val="%8."/>
      <w:lvlJc w:val="left"/>
      <w:pPr>
        <w:ind w:left="5760" w:hanging="360"/>
      </w:pPr>
    </w:lvl>
    <w:lvl w:ilvl="8" w:tplc="8452B8F2">
      <w:start w:val="1"/>
      <w:numFmt w:val="lowerRoman"/>
      <w:lvlText w:val="%9."/>
      <w:lvlJc w:val="right"/>
      <w:pPr>
        <w:ind w:left="6480" w:hanging="180"/>
      </w:pPr>
    </w:lvl>
  </w:abstractNum>
  <w:abstractNum w:abstractNumId="2" w15:restartNumberingAfterBreak="0">
    <w:nsid w:val="0D1B6DC8"/>
    <w:multiLevelType w:val="hybridMultilevel"/>
    <w:tmpl w:val="E0EEBC9C"/>
    <w:lvl w:ilvl="0" w:tplc="22B02F14">
      <w:start w:val="1"/>
      <w:numFmt w:val="upperLetter"/>
      <w:lvlText w:val="%1."/>
      <w:lvlJc w:val="left"/>
      <w:pPr>
        <w:ind w:left="720" w:hanging="360"/>
      </w:pPr>
    </w:lvl>
    <w:lvl w:ilvl="1" w:tplc="61742AF4">
      <w:start w:val="1"/>
      <w:numFmt w:val="lowerLetter"/>
      <w:lvlText w:val="%2."/>
      <w:lvlJc w:val="left"/>
      <w:pPr>
        <w:ind w:left="1440" w:hanging="360"/>
      </w:pPr>
    </w:lvl>
    <w:lvl w:ilvl="2" w:tplc="43568572">
      <w:start w:val="1"/>
      <w:numFmt w:val="lowerRoman"/>
      <w:lvlText w:val="%3."/>
      <w:lvlJc w:val="right"/>
      <w:pPr>
        <w:ind w:left="2160" w:hanging="180"/>
      </w:pPr>
    </w:lvl>
    <w:lvl w:ilvl="3" w:tplc="F684BFC4">
      <w:start w:val="1"/>
      <w:numFmt w:val="decimal"/>
      <w:lvlText w:val="%4."/>
      <w:lvlJc w:val="left"/>
      <w:pPr>
        <w:ind w:left="2880" w:hanging="360"/>
      </w:pPr>
    </w:lvl>
    <w:lvl w:ilvl="4" w:tplc="772A1CB4">
      <w:start w:val="1"/>
      <w:numFmt w:val="lowerLetter"/>
      <w:lvlText w:val="%5."/>
      <w:lvlJc w:val="left"/>
      <w:pPr>
        <w:ind w:left="3600" w:hanging="360"/>
      </w:pPr>
    </w:lvl>
    <w:lvl w:ilvl="5" w:tplc="6D68CD42">
      <w:start w:val="1"/>
      <w:numFmt w:val="lowerRoman"/>
      <w:lvlText w:val="%6."/>
      <w:lvlJc w:val="right"/>
      <w:pPr>
        <w:ind w:left="4320" w:hanging="180"/>
      </w:pPr>
    </w:lvl>
    <w:lvl w:ilvl="6" w:tplc="D1069320">
      <w:start w:val="1"/>
      <w:numFmt w:val="decimal"/>
      <w:lvlText w:val="%7."/>
      <w:lvlJc w:val="left"/>
      <w:pPr>
        <w:ind w:left="5040" w:hanging="360"/>
      </w:pPr>
    </w:lvl>
    <w:lvl w:ilvl="7" w:tplc="BCBCF26A">
      <w:start w:val="1"/>
      <w:numFmt w:val="lowerLetter"/>
      <w:lvlText w:val="%8."/>
      <w:lvlJc w:val="left"/>
      <w:pPr>
        <w:ind w:left="5760" w:hanging="360"/>
      </w:pPr>
    </w:lvl>
    <w:lvl w:ilvl="8" w:tplc="5F103D0C">
      <w:start w:val="1"/>
      <w:numFmt w:val="lowerRoman"/>
      <w:lvlText w:val="%9."/>
      <w:lvlJc w:val="right"/>
      <w:pPr>
        <w:ind w:left="6480" w:hanging="180"/>
      </w:pPr>
    </w:lvl>
  </w:abstractNum>
  <w:abstractNum w:abstractNumId="3" w15:restartNumberingAfterBreak="0">
    <w:nsid w:val="0DCD290B"/>
    <w:multiLevelType w:val="hybridMultilevel"/>
    <w:tmpl w:val="9BC68D5C"/>
    <w:lvl w:ilvl="0" w:tplc="8DA4768C">
      <w:start w:val="1"/>
      <w:numFmt w:val="upperLetter"/>
      <w:lvlText w:val="%1."/>
      <w:lvlJc w:val="left"/>
      <w:pPr>
        <w:ind w:left="720" w:hanging="360"/>
      </w:pPr>
    </w:lvl>
    <w:lvl w:ilvl="1" w:tplc="5E8A53F8">
      <w:start w:val="1"/>
      <w:numFmt w:val="lowerLetter"/>
      <w:lvlText w:val="%2."/>
      <w:lvlJc w:val="left"/>
      <w:pPr>
        <w:ind w:left="1440" w:hanging="360"/>
      </w:pPr>
    </w:lvl>
    <w:lvl w:ilvl="2" w:tplc="AAEEEE84">
      <w:start w:val="1"/>
      <w:numFmt w:val="lowerRoman"/>
      <w:lvlText w:val="%3."/>
      <w:lvlJc w:val="right"/>
      <w:pPr>
        <w:ind w:left="2160" w:hanging="180"/>
      </w:pPr>
    </w:lvl>
    <w:lvl w:ilvl="3" w:tplc="E368D14A">
      <w:start w:val="1"/>
      <w:numFmt w:val="decimal"/>
      <w:lvlText w:val="%4."/>
      <w:lvlJc w:val="left"/>
      <w:pPr>
        <w:ind w:left="2880" w:hanging="360"/>
      </w:pPr>
    </w:lvl>
    <w:lvl w:ilvl="4" w:tplc="C3F07C82">
      <w:start w:val="1"/>
      <w:numFmt w:val="lowerLetter"/>
      <w:lvlText w:val="%5."/>
      <w:lvlJc w:val="left"/>
      <w:pPr>
        <w:ind w:left="3600" w:hanging="360"/>
      </w:pPr>
    </w:lvl>
    <w:lvl w:ilvl="5" w:tplc="1FC4F790">
      <w:start w:val="1"/>
      <w:numFmt w:val="lowerRoman"/>
      <w:lvlText w:val="%6."/>
      <w:lvlJc w:val="right"/>
      <w:pPr>
        <w:ind w:left="4320" w:hanging="180"/>
      </w:pPr>
    </w:lvl>
    <w:lvl w:ilvl="6" w:tplc="DB3ADDBE">
      <w:start w:val="1"/>
      <w:numFmt w:val="decimal"/>
      <w:lvlText w:val="%7."/>
      <w:lvlJc w:val="left"/>
      <w:pPr>
        <w:ind w:left="5040" w:hanging="360"/>
      </w:pPr>
    </w:lvl>
    <w:lvl w:ilvl="7" w:tplc="676AB0D8">
      <w:start w:val="1"/>
      <w:numFmt w:val="lowerLetter"/>
      <w:lvlText w:val="%8."/>
      <w:lvlJc w:val="left"/>
      <w:pPr>
        <w:ind w:left="5760" w:hanging="360"/>
      </w:pPr>
    </w:lvl>
    <w:lvl w:ilvl="8" w:tplc="E7B25D3A">
      <w:start w:val="1"/>
      <w:numFmt w:val="lowerRoman"/>
      <w:lvlText w:val="%9."/>
      <w:lvlJc w:val="right"/>
      <w:pPr>
        <w:ind w:left="6480" w:hanging="180"/>
      </w:pPr>
    </w:lvl>
  </w:abstractNum>
  <w:abstractNum w:abstractNumId="4" w15:restartNumberingAfterBreak="0">
    <w:nsid w:val="1AAF733E"/>
    <w:multiLevelType w:val="hybridMultilevel"/>
    <w:tmpl w:val="DE585C78"/>
    <w:lvl w:ilvl="0" w:tplc="D23E4E0E">
      <w:start w:val="1"/>
      <w:numFmt w:val="upperLetter"/>
      <w:lvlText w:val="%1."/>
      <w:lvlJc w:val="left"/>
      <w:pPr>
        <w:ind w:left="720" w:hanging="360"/>
      </w:pPr>
    </w:lvl>
    <w:lvl w:ilvl="1" w:tplc="D41CF386">
      <w:start w:val="1"/>
      <w:numFmt w:val="lowerLetter"/>
      <w:lvlText w:val="%2."/>
      <w:lvlJc w:val="left"/>
      <w:pPr>
        <w:ind w:left="1440" w:hanging="360"/>
      </w:pPr>
    </w:lvl>
    <w:lvl w:ilvl="2" w:tplc="DDE8D0E0">
      <w:start w:val="1"/>
      <w:numFmt w:val="lowerRoman"/>
      <w:lvlText w:val="%3."/>
      <w:lvlJc w:val="right"/>
      <w:pPr>
        <w:ind w:left="2160" w:hanging="180"/>
      </w:pPr>
    </w:lvl>
    <w:lvl w:ilvl="3" w:tplc="974A5BE0">
      <w:start w:val="1"/>
      <w:numFmt w:val="decimal"/>
      <w:lvlText w:val="%4."/>
      <w:lvlJc w:val="left"/>
      <w:pPr>
        <w:ind w:left="2880" w:hanging="360"/>
      </w:pPr>
    </w:lvl>
    <w:lvl w:ilvl="4" w:tplc="2466DA0A">
      <w:start w:val="1"/>
      <w:numFmt w:val="lowerLetter"/>
      <w:lvlText w:val="%5."/>
      <w:lvlJc w:val="left"/>
      <w:pPr>
        <w:ind w:left="3600" w:hanging="360"/>
      </w:pPr>
    </w:lvl>
    <w:lvl w:ilvl="5" w:tplc="431A9722">
      <w:start w:val="1"/>
      <w:numFmt w:val="lowerRoman"/>
      <w:lvlText w:val="%6."/>
      <w:lvlJc w:val="right"/>
      <w:pPr>
        <w:ind w:left="4320" w:hanging="180"/>
      </w:pPr>
    </w:lvl>
    <w:lvl w:ilvl="6" w:tplc="8B409EF4">
      <w:start w:val="1"/>
      <w:numFmt w:val="decimal"/>
      <w:lvlText w:val="%7."/>
      <w:lvlJc w:val="left"/>
      <w:pPr>
        <w:ind w:left="5040" w:hanging="360"/>
      </w:pPr>
    </w:lvl>
    <w:lvl w:ilvl="7" w:tplc="6F8023F8">
      <w:start w:val="1"/>
      <w:numFmt w:val="lowerLetter"/>
      <w:lvlText w:val="%8."/>
      <w:lvlJc w:val="left"/>
      <w:pPr>
        <w:ind w:left="5760" w:hanging="360"/>
      </w:pPr>
    </w:lvl>
    <w:lvl w:ilvl="8" w:tplc="376C8EE2">
      <w:start w:val="1"/>
      <w:numFmt w:val="lowerRoman"/>
      <w:lvlText w:val="%9."/>
      <w:lvlJc w:val="right"/>
      <w:pPr>
        <w:ind w:left="6480" w:hanging="180"/>
      </w:pPr>
    </w:lvl>
  </w:abstractNum>
  <w:abstractNum w:abstractNumId="5" w15:restartNumberingAfterBreak="0">
    <w:nsid w:val="1E63019F"/>
    <w:multiLevelType w:val="hybridMultilevel"/>
    <w:tmpl w:val="A80C658E"/>
    <w:lvl w:ilvl="0" w:tplc="7D0CB19C">
      <w:start w:val="1"/>
      <w:numFmt w:val="upperLetter"/>
      <w:lvlText w:val="%1."/>
      <w:lvlJc w:val="left"/>
      <w:pPr>
        <w:ind w:left="720" w:hanging="360"/>
      </w:pPr>
    </w:lvl>
    <w:lvl w:ilvl="1" w:tplc="513A8900">
      <w:start w:val="1"/>
      <w:numFmt w:val="lowerLetter"/>
      <w:lvlText w:val="%2."/>
      <w:lvlJc w:val="left"/>
      <w:pPr>
        <w:ind w:left="1440" w:hanging="360"/>
      </w:pPr>
    </w:lvl>
    <w:lvl w:ilvl="2" w:tplc="4FE0A2C8">
      <w:start w:val="1"/>
      <w:numFmt w:val="lowerRoman"/>
      <w:lvlText w:val="%3."/>
      <w:lvlJc w:val="right"/>
      <w:pPr>
        <w:ind w:left="2160" w:hanging="180"/>
      </w:pPr>
    </w:lvl>
    <w:lvl w:ilvl="3" w:tplc="801E9644">
      <w:start w:val="1"/>
      <w:numFmt w:val="decimal"/>
      <w:lvlText w:val="%4."/>
      <w:lvlJc w:val="left"/>
      <w:pPr>
        <w:ind w:left="2880" w:hanging="360"/>
      </w:pPr>
    </w:lvl>
    <w:lvl w:ilvl="4" w:tplc="34D8AC04">
      <w:start w:val="1"/>
      <w:numFmt w:val="lowerLetter"/>
      <w:lvlText w:val="%5."/>
      <w:lvlJc w:val="left"/>
      <w:pPr>
        <w:ind w:left="3600" w:hanging="360"/>
      </w:pPr>
    </w:lvl>
    <w:lvl w:ilvl="5" w:tplc="85BE433A">
      <w:start w:val="1"/>
      <w:numFmt w:val="lowerRoman"/>
      <w:lvlText w:val="%6."/>
      <w:lvlJc w:val="right"/>
      <w:pPr>
        <w:ind w:left="4320" w:hanging="180"/>
      </w:pPr>
    </w:lvl>
    <w:lvl w:ilvl="6" w:tplc="78E09698">
      <w:start w:val="1"/>
      <w:numFmt w:val="decimal"/>
      <w:lvlText w:val="%7."/>
      <w:lvlJc w:val="left"/>
      <w:pPr>
        <w:ind w:left="5040" w:hanging="360"/>
      </w:pPr>
    </w:lvl>
    <w:lvl w:ilvl="7" w:tplc="BDFE397C">
      <w:start w:val="1"/>
      <w:numFmt w:val="lowerLetter"/>
      <w:lvlText w:val="%8."/>
      <w:lvlJc w:val="left"/>
      <w:pPr>
        <w:ind w:left="5760" w:hanging="360"/>
      </w:pPr>
    </w:lvl>
    <w:lvl w:ilvl="8" w:tplc="B40E0BB0">
      <w:start w:val="1"/>
      <w:numFmt w:val="lowerRoman"/>
      <w:lvlText w:val="%9."/>
      <w:lvlJc w:val="right"/>
      <w:pPr>
        <w:ind w:left="6480" w:hanging="180"/>
      </w:pPr>
    </w:lvl>
  </w:abstractNum>
  <w:abstractNum w:abstractNumId="6" w15:restartNumberingAfterBreak="0">
    <w:nsid w:val="1F5F464D"/>
    <w:multiLevelType w:val="hybridMultilevel"/>
    <w:tmpl w:val="8E2A54D0"/>
    <w:lvl w:ilvl="0" w:tplc="3398A55A">
      <w:start w:val="1"/>
      <w:numFmt w:val="upperLetter"/>
      <w:lvlText w:val="%1."/>
      <w:lvlJc w:val="left"/>
      <w:pPr>
        <w:ind w:left="720" w:hanging="360"/>
      </w:pPr>
    </w:lvl>
    <w:lvl w:ilvl="1" w:tplc="EC04FD16">
      <w:start w:val="1"/>
      <w:numFmt w:val="lowerLetter"/>
      <w:lvlText w:val="%2."/>
      <w:lvlJc w:val="left"/>
      <w:pPr>
        <w:ind w:left="1440" w:hanging="360"/>
      </w:pPr>
    </w:lvl>
    <w:lvl w:ilvl="2" w:tplc="E48A28CA">
      <w:start w:val="1"/>
      <w:numFmt w:val="lowerRoman"/>
      <w:lvlText w:val="%3."/>
      <w:lvlJc w:val="right"/>
      <w:pPr>
        <w:ind w:left="2160" w:hanging="180"/>
      </w:pPr>
    </w:lvl>
    <w:lvl w:ilvl="3" w:tplc="3BCA1ECE">
      <w:start w:val="1"/>
      <w:numFmt w:val="decimal"/>
      <w:lvlText w:val="%4."/>
      <w:lvlJc w:val="left"/>
      <w:pPr>
        <w:ind w:left="2880" w:hanging="360"/>
      </w:pPr>
    </w:lvl>
    <w:lvl w:ilvl="4" w:tplc="1C821640">
      <w:start w:val="1"/>
      <w:numFmt w:val="lowerLetter"/>
      <w:lvlText w:val="%5."/>
      <w:lvlJc w:val="left"/>
      <w:pPr>
        <w:ind w:left="3600" w:hanging="360"/>
      </w:pPr>
    </w:lvl>
    <w:lvl w:ilvl="5" w:tplc="03646638">
      <w:start w:val="1"/>
      <w:numFmt w:val="lowerRoman"/>
      <w:lvlText w:val="%6."/>
      <w:lvlJc w:val="right"/>
      <w:pPr>
        <w:ind w:left="4320" w:hanging="180"/>
      </w:pPr>
    </w:lvl>
    <w:lvl w:ilvl="6" w:tplc="00BA4C12">
      <w:start w:val="1"/>
      <w:numFmt w:val="decimal"/>
      <w:lvlText w:val="%7."/>
      <w:lvlJc w:val="left"/>
      <w:pPr>
        <w:ind w:left="5040" w:hanging="360"/>
      </w:pPr>
    </w:lvl>
    <w:lvl w:ilvl="7" w:tplc="E32468FE">
      <w:start w:val="1"/>
      <w:numFmt w:val="lowerLetter"/>
      <w:lvlText w:val="%8."/>
      <w:lvlJc w:val="left"/>
      <w:pPr>
        <w:ind w:left="5760" w:hanging="360"/>
      </w:pPr>
    </w:lvl>
    <w:lvl w:ilvl="8" w:tplc="3108885C">
      <w:start w:val="1"/>
      <w:numFmt w:val="lowerRoman"/>
      <w:lvlText w:val="%9."/>
      <w:lvlJc w:val="right"/>
      <w:pPr>
        <w:ind w:left="6480" w:hanging="180"/>
      </w:pPr>
    </w:lvl>
  </w:abstractNum>
  <w:abstractNum w:abstractNumId="7" w15:restartNumberingAfterBreak="0">
    <w:nsid w:val="2BC30A90"/>
    <w:multiLevelType w:val="hybridMultilevel"/>
    <w:tmpl w:val="D79E4C78"/>
    <w:lvl w:ilvl="0" w:tplc="23A8701E">
      <w:start w:val="1"/>
      <w:numFmt w:val="upperLetter"/>
      <w:lvlText w:val="%1."/>
      <w:lvlJc w:val="left"/>
      <w:pPr>
        <w:ind w:left="720" w:hanging="360"/>
      </w:pPr>
    </w:lvl>
    <w:lvl w:ilvl="1" w:tplc="8F5AF106">
      <w:start w:val="1"/>
      <w:numFmt w:val="lowerLetter"/>
      <w:lvlText w:val="%2."/>
      <w:lvlJc w:val="left"/>
      <w:pPr>
        <w:ind w:left="1440" w:hanging="360"/>
      </w:pPr>
    </w:lvl>
    <w:lvl w:ilvl="2" w:tplc="F9D29B9C">
      <w:start w:val="1"/>
      <w:numFmt w:val="lowerRoman"/>
      <w:lvlText w:val="%3."/>
      <w:lvlJc w:val="right"/>
      <w:pPr>
        <w:ind w:left="2160" w:hanging="180"/>
      </w:pPr>
    </w:lvl>
    <w:lvl w:ilvl="3" w:tplc="3BEC5418">
      <w:start w:val="1"/>
      <w:numFmt w:val="decimal"/>
      <w:lvlText w:val="%4."/>
      <w:lvlJc w:val="left"/>
      <w:pPr>
        <w:ind w:left="2880" w:hanging="360"/>
      </w:pPr>
    </w:lvl>
    <w:lvl w:ilvl="4" w:tplc="8B2A6B3A">
      <w:start w:val="1"/>
      <w:numFmt w:val="lowerLetter"/>
      <w:lvlText w:val="%5."/>
      <w:lvlJc w:val="left"/>
      <w:pPr>
        <w:ind w:left="3600" w:hanging="360"/>
      </w:pPr>
    </w:lvl>
    <w:lvl w:ilvl="5" w:tplc="F2B493F0">
      <w:start w:val="1"/>
      <w:numFmt w:val="lowerRoman"/>
      <w:lvlText w:val="%6."/>
      <w:lvlJc w:val="right"/>
      <w:pPr>
        <w:ind w:left="4320" w:hanging="180"/>
      </w:pPr>
    </w:lvl>
    <w:lvl w:ilvl="6" w:tplc="C8D6655A">
      <w:start w:val="1"/>
      <w:numFmt w:val="decimal"/>
      <w:lvlText w:val="%7."/>
      <w:lvlJc w:val="left"/>
      <w:pPr>
        <w:ind w:left="5040" w:hanging="360"/>
      </w:pPr>
    </w:lvl>
    <w:lvl w:ilvl="7" w:tplc="84648ADA">
      <w:start w:val="1"/>
      <w:numFmt w:val="lowerLetter"/>
      <w:lvlText w:val="%8."/>
      <w:lvlJc w:val="left"/>
      <w:pPr>
        <w:ind w:left="5760" w:hanging="360"/>
      </w:pPr>
    </w:lvl>
    <w:lvl w:ilvl="8" w:tplc="3CF00C44">
      <w:start w:val="1"/>
      <w:numFmt w:val="lowerRoman"/>
      <w:lvlText w:val="%9."/>
      <w:lvlJc w:val="right"/>
      <w:pPr>
        <w:ind w:left="6480" w:hanging="180"/>
      </w:pPr>
    </w:lvl>
  </w:abstractNum>
  <w:abstractNum w:abstractNumId="8" w15:restartNumberingAfterBreak="0">
    <w:nsid w:val="30031648"/>
    <w:multiLevelType w:val="hybridMultilevel"/>
    <w:tmpl w:val="F29038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16F62"/>
    <w:multiLevelType w:val="hybridMultilevel"/>
    <w:tmpl w:val="AB62701C"/>
    <w:lvl w:ilvl="0" w:tplc="609A76EC">
      <w:start w:val="1"/>
      <w:numFmt w:val="upperLetter"/>
      <w:lvlText w:val="%1."/>
      <w:lvlJc w:val="left"/>
      <w:pPr>
        <w:ind w:left="720" w:hanging="360"/>
      </w:pPr>
    </w:lvl>
    <w:lvl w:ilvl="1" w:tplc="D140277A">
      <w:start w:val="1"/>
      <w:numFmt w:val="lowerLetter"/>
      <w:lvlText w:val="%2."/>
      <w:lvlJc w:val="left"/>
      <w:pPr>
        <w:ind w:left="1440" w:hanging="360"/>
      </w:pPr>
    </w:lvl>
    <w:lvl w:ilvl="2" w:tplc="F276568A">
      <w:start w:val="1"/>
      <w:numFmt w:val="lowerRoman"/>
      <w:lvlText w:val="%3."/>
      <w:lvlJc w:val="right"/>
      <w:pPr>
        <w:ind w:left="2160" w:hanging="180"/>
      </w:pPr>
    </w:lvl>
    <w:lvl w:ilvl="3" w:tplc="3DB00F80">
      <w:start w:val="1"/>
      <w:numFmt w:val="decimal"/>
      <w:lvlText w:val="%4."/>
      <w:lvlJc w:val="left"/>
      <w:pPr>
        <w:ind w:left="2880" w:hanging="360"/>
      </w:pPr>
    </w:lvl>
    <w:lvl w:ilvl="4" w:tplc="F6B054E8">
      <w:start w:val="1"/>
      <w:numFmt w:val="lowerLetter"/>
      <w:lvlText w:val="%5."/>
      <w:lvlJc w:val="left"/>
      <w:pPr>
        <w:ind w:left="3600" w:hanging="360"/>
      </w:pPr>
    </w:lvl>
    <w:lvl w:ilvl="5" w:tplc="DA50B60E">
      <w:start w:val="1"/>
      <w:numFmt w:val="lowerRoman"/>
      <w:lvlText w:val="%6."/>
      <w:lvlJc w:val="right"/>
      <w:pPr>
        <w:ind w:left="4320" w:hanging="180"/>
      </w:pPr>
    </w:lvl>
    <w:lvl w:ilvl="6" w:tplc="BA60A19C">
      <w:start w:val="1"/>
      <w:numFmt w:val="decimal"/>
      <w:lvlText w:val="%7."/>
      <w:lvlJc w:val="left"/>
      <w:pPr>
        <w:ind w:left="5040" w:hanging="360"/>
      </w:pPr>
    </w:lvl>
    <w:lvl w:ilvl="7" w:tplc="8F505D64">
      <w:start w:val="1"/>
      <w:numFmt w:val="lowerLetter"/>
      <w:lvlText w:val="%8."/>
      <w:lvlJc w:val="left"/>
      <w:pPr>
        <w:ind w:left="5760" w:hanging="360"/>
      </w:pPr>
    </w:lvl>
    <w:lvl w:ilvl="8" w:tplc="1E74AF44">
      <w:start w:val="1"/>
      <w:numFmt w:val="lowerRoman"/>
      <w:lvlText w:val="%9."/>
      <w:lvlJc w:val="right"/>
      <w:pPr>
        <w:ind w:left="6480" w:hanging="180"/>
      </w:pPr>
    </w:lvl>
  </w:abstractNum>
  <w:abstractNum w:abstractNumId="10" w15:restartNumberingAfterBreak="0">
    <w:nsid w:val="351C1F89"/>
    <w:multiLevelType w:val="hybridMultilevel"/>
    <w:tmpl w:val="1A488418"/>
    <w:lvl w:ilvl="0" w:tplc="0D1067BE">
      <w:start w:val="1"/>
      <w:numFmt w:val="upperLetter"/>
      <w:lvlText w:val="%1."/>
      <w:lvlJc w:val="left"/>
      <w:pPr>
        <w:ind w:left="720" w:hanging="360"/>
      </w:pPr>
    </w:lvl>
    <w:lvl w:ilvl="1" w:tplc="3B2C7460">
      <w:start w:val="1"/>
      <w:numFmt w:val="lowerLetter"/>
      <w:lvlText w:val="%2."/>
      <w:lvlJc w:val="left"/>
      <w:pPr>
        <w:ind w:left="1440" w:hanging="360"/>
      </w:pPr>
    </w:lvl>
    <w:lvl w:ilvl="2" w:tplc="E5EE63DA">
      <w:start w:val="1"/>
      <w:numFmt w:val="lowerRoman"/>
      <w:lvlText w:val="%3."/>
      <w:lvlJc w:val="right"/>
      <w:pPr>
        <w:ind w:left="2160" w:hanging="180"/>
      </w:pPr>
    </w:lvl>
    <w:lvl w:ilvl="3" w:tplc="22A6BF90">
      <w:start w:val="1"/>
      <w:numFmt w:val="decimal"/>
      <w:lvlText w:val="%4."/>
      <w:lvlJc w:val="left"/>
      <w:pPr>
        <w:ind w:left="2880" w:hanging="360"/>
      </w:pPr>
    </w:lvl>
    <w:lvl w:ilvl="4" w:tplc="7CCAE10E">
      <w:start w:val="1"/>
      <w:numFmt w:val="lowerLetter"/>
      <w:lvlText w:val="%5."/>
      <w:lvlJc w:val="left"/>
      <w:pPr>
        <w:ind w:left="3600" w:hanging="360"/>
      </w:pPr>
    </w:lvl>
    <w:lvl w:ilvl="5" w:tplc="91527646">
      <w:start w:val="1"/>
      <w:numFmt w:val="lowerRoman"/>
      <w:lvlText w:val="%6."/>
      <w:lvlJc w:val="right"/>
      <w:pPr>
        <w:ind w:left="4320" w:hanging="180"/>
      </w:pPr>
    </w:lvl>
    <w:lvl w:ilvl="6" w:tplc="F36C29E6">
      <w:start w:val="1"/>
      <w:numFmt w:val="decimal"/>
      <w:lvlText w:val="%7."/>
      <w:lvlJc w:val="left"/>
      <w:pPr>
        <w:ind w:left="5040" w:hanging="360"/>
      </w:pPr>
    </w:lvl>
    <w:lvl w:ilvl="7" w:tplc="A1607C68">
      <w:start w:val="1"/>
      <w:numFmt w:val="lowerLetter"/>
      <w:lvlText w:val="%8."/>
      <w:lvlJc w:val="left"/>
      <w:pPr>
        <w:ind w:left="5760" w:hanging="360"/>
      </w:pPr>
    </w:lvl>
    <w:lvl w:ilvl="8" w:tplc="3A588B1E">
      <w:start w:val="1"/>
      <w:numFmt w:val="lowerRoman"/>
      <w:lvlText w:val="%9."/>
      <w:lvlJc w:val="right"/>
      <w:pPr>
        <w:ind w:left="6480" w:hanging="180"/>
      </w:pPr>
    </w:lvl>
  </w:abstractNum>
  <w:abstractNum w:abstractNumId="11" w15:restartNumberingAfterBreak="0">
    <w:nsid w:val="3D6F1386"/>
    <w:multiLevelType w:val="hybridMultilevel"/>
    <w:tmpl w:val="4AEA6DE0"/>
    <w:lvl w:ilvl="0" w:tplc="954C04A6">
      <w:start w:val="1"/>
      <w:numFmt w:val="upperLetter"/>
      <w:lvlText w:val="%1."/>
      <w:lvlJc w:val="left"/>
      <w:pPr>
        <w:ind w:left="720" w:hanging="360"/>
      </w:pPr>
    </w:lvl>
    <w:lvl w:ilvl="1" w:tplc="CD283712">
      <w:start w:val="1"/>
      <w:numFmt w:val="lowerLetter"/>
      <w:lvlText w:val="%2."/>
      <w:lvlJc w:val="left"/>
      <w:pPr>
        <w:ind w:left="1440" w:hanging="360"/>
      </w:pPr>
    </w:lvl>
    <w:lvl w:ilvl="2" w:tplc="1C928CF8">
      <w:start w:val="1"/>
      <w:numFmt w:val="lowerRoman"/>
      <w:lvlText w:val="%3."/>
      <w:lvlJc w:val="right"/>
      <w:pPr>
        <w:ind w:left="2160" w:hanging="180"/>
      </w:pPr>
    </w:lvl>
    <w:lvl w:ilvl="3" w:tplc="926E13B0">
      <w:start w:val="1"/>
      <w:numFmt w:val="decimal"/>
      <w:lvlText w:val="%4."/>
      <w:lvlJc w:val="left"/>
      <w:pPr>
        <w:ind w:left="2880" w:hanging="360"/>
      </w:pPr>
    </w:lvl>
    <w:lvl w:ilvl="4" w:tplc="984C26F4">
      <w:start w:val="1"/>
      <w:numFmt w:val="lowerLetter"/>
      <w:lvlText w:val="%5."/>
      <w:lvlJc w:val="left"/>
      <w:pPr>
        <w:ind w:left="3600" w:hanging="360"/>
      </w:pPr>
    </w:lvl>
    <w:lvl w:ilvl="5" w:tplc="CA40B1B4">
      <w:start w:val="1"/>
      <w:numFmt w:val="lowerRoman"/>
      <w:lvlText w:val="%6."/>
      <w:lvlJc w:val="right"/>
      <w:pPr>
        <w:ind w:left="4320" w:hanging="180"/>
      </w:pPr>
    </w:lvl>
    <w:lvl w:ilvl="6" w:tplc="D000096A">
      <w:start w:val="1"/>
      <w:numFmt w:val="decimal"/>
      <w:lvlText w:val="%7."/>
      <w:lvlJc w:val="left"/>
      <w:pPr>
        <w:ind w:left="5040" w:hanging="360"/>
      </w:pPr>
    </w:lvl>
    <w:lvl w:ilvl="7" w:tplc="7EF4CB0A">
      <w:start w:val="1"/>
      <w:numFmt w:val="lowerLetter"/>
      <w:lvlText w:val="%8."/>
      <w:lvlJc w:val="left"/>
      <w:pPr>
        <w:ind w:left="5760" w:hanging="360"/>
      </w:pPr>
    </w:lvl>
    <w:lvl w:ilvl="8" w:tplc="BACEE636">
      <w:start w:val="1"/>
      <w:numFmt w:val="lowerRoman"/>
      <w:lvlText w:val="%9."/>
      <w:lvlJc w:val="right"/>
      <w:pPr>
        <w:ind w:left="6480" w:hanging="180"/>
      </w:pPr>
    </w:lvl>
  </w:abstractNum>
  <w:abstractNum w:abstractNumId="12" w15:restartNumberingAfterBreak="0">
    <w:nsid w:val="3E0A421C"/>
    <w:multiLevelType w:val="hybridMultilevel"/>
    <w:tmpl w:val="D4C2BAFA"/>
    <w:lvl w:ilvl="0" w:tplc="B58EAA6A">
      <w:start w:val="1"/>
      <w:numFmt w:val="upperLetter"/>
      <w:lvlText w:val="%1."/>
      <w:lvlJc w:val="left"/>
      <w:pPr>
        <w:ind w:left="720" w:hanging="360"/>
      </w:pPr>
    </w:lvl>
    <w:lvl w:ilvl="1" w:tplc="2D206E74">
      <w:start w:val="1"/>
      <w:numFmt w:val="lowerLetter"/>
      <w:lvlText w:val="%2."/>
      <w:lvlJc w:val="left"/>
      <w:pPr>
        <w:ind w:left="1440" w:hanging="360"/>
      </w:pPr>
    </w:lvl>
    <w:lvl w:ilvl="2" w:tplc="E1343960">
      <w:start w:val="1"/>
      <w:numFmt w:val="lowerRoman"/>
      <w:lvlText w:val="%3."/>
      <w:lvlJc w:val="right"/>
      <w:pPr>
        <w:ind w:left="2160" w:hanging="180"/>
      </w:pPr>
    </w:lvl>
    <w:lvl w:ilvl="3" w:tplc="A3BE22B6">
      <w:start w:val="1"/>
      <w:numFmt w:val="decimal"/>
      <w:lvlText w:val="%4."/>
      <w:lvlJc w:val="left"/>
      <w:pPr>
        <w:ind w:left="2880" w:hanging="360"/>
      </w:pPr>
    </w:lvl>
    <w:lvl w:ilvl="4" w:tplc="FE5CB7EA">
      <w:start w:val="1"/>
      <w:numFmt w:val="lowerLetter"/>
      <w:lvlText w:val="%5."/>
      <w:lvlJc w:val="left"/>
      <w:pPr>
        <w:ind w:left="3600" w:hanging="360"/>
      </w:pPr>
    </w:lvl>
    <w:lvl w:ilvl="5" w:tplc="05480742">
      <w:start w:val="1"/>
      <w:numFmt w:val="lowerRoman"/>
      <w:lvlText w:val="%6."/>
      <w:lvlJc w:val="right"/>
      <w:pPr>
        <w:ind w:left="4320" w:hanging="180"/>
      </w:pPr>
    </w:lvl>
    <w:lvl w:ilvl="6" w:tplc="E1B44FCA">
      <w:start w:val="1"/>
      <w:numFmt w:val="decimal"/>
      <w:lvlText w:val="%7."/>
      <w:lvlJc w:val="left"/>
      <w:pPr>
        <w:ind w:left="5040" w:hanging="360"/>
      </w:pPr>
    </w:lvl>
    <w:lvl w:ilvl="7" w:tplc="7AD6CA9A">
      <w:start w:val="1"/>
      <w:numFmt w:val="lowerLetter"/>
      <w:lvlText w:val="%8."/>
      <w:lvlJc w:val="left"/>
      <w:pPr>
        <w:ind w:left="5760" w:hanging="360"/>
      </w:pPr>
    </w:lvl>
    <w:lvl w:ilvl="8" w:tplc="EE4EC0F8">
      <w:start w:val="1"/>
      <w:numFmt w:val="lowerRoman"/>
      <w:lvlText w:val="%9."/>
      <w:lvlJc w:val="right"/>
      <w:pPr>
        <w:ind w:left="6480" w:hanging="180"/>
      </w:pPr>
    </w:lvl>
  </w:abstractNum>
  <w:abstractNum w:abstractNumId="13" w15:restartNumberingAfterBreak="0">
    <w:nsid w:val="3F07349B"/>
    <w:multiLevelType w:val="hybridMultilevel"/>
    <w:tmpl w:val="D39C9C06"/>
    <w:lvl w:ilvl="0" w:tplc="FDE02D1E">
      <w:start w:val="1"/>
      <w:numFmt w:val="upperLetter"/>
      <w:lvlText w:val="%1."/>
      <w:lvlJc w:val="left"/>
      <w:pPr>
        <w:ind w:left="720" w:hanging="360"/>
      </w:pPr>
    </w:lvl>
    <w:lvl w:ilvl="1" w:tplc="1FBAA9F8">
      <w:start w:val="1"/>
      <w:numFmt w:val="lowerLetter"/>
      <w:lvlText w:val="%2."/>
      <w:lvlJc w:val="left"/>
      <w:pPr>
        <w:ind w:left="1440" w:hanging="360"/>
      </w:pPr>
    </w:lvl>
    <w:lvl w:ilvl="2" w:tplc="11F657C4">
      <w:start w:val="1"/>
      <w:numFmt w:val="lowerRoman"/>
      <w:lvlText w:val="%3."/>
      <w:lvlJc w:val="right"/>
      <w:pPr>
        <w:ind w:left="2160" w:hanging="180"/>
      </w:pPr>
    </w:lvl>
    <w:lvl w:ilvl="3" w:tplc="66AC71E6">
      <w:start w:val="1"/>
      <w:numFmt w:val="decimal"/>
      <w:lvlText w:val="%4."/>
      <w:lvlJc w:val="left"/>
      <w:pPr>
        <w:ind w:left="2880" w:hanging="360"/>
      </w:pPr>
    </w:lvl>
    <w:lvl w:ilvl="4" w:tplc="0E123BF6">
      <w:start w:val="1"/>
      <w:numFmt w:val="lowerLetter"/>
      <w:lvlText w:val="%5."/>
      <w:lvlJc w:val="left"/>
      <w:pPr>
        <w:ind w:left="3600" w:hanging="360"/>
      </w:pPr>
    </w:lvl>
    <w:lvl w:ilvl="5" w:tplc="AB3C8B2C">
      <w:start w:val="1"/>
      <w:numFmt w:val="lowerRoman"/>
      <w:lvlText w:val="%6."/>
      <w:lvlJc w:val="right"/>
      <w:pPr>
        <w:ind w:left="4320" w:hanging="180"/>
      </w:pPr>
    </w:lvl>
    <w:lvl w:ilvl="6" w:tplc="7B5E6300">
      <w:start w:val="1"/>
      <w:numFmt w:val="decimal"/>
      <w:lvlText w:val="%7."/>
      <w:lvlJc w:val="left"/>
      <w:pPr>
        <w:ind w:left="5040" w:hanging="360"/>
      </w:pPr>
    </w:lvl>
    <w:lvl w:ilvl="7" w:tplc="654EE496">
      <w:start w:val="1"/>
      <w:numFmt w:val="lowerLetter"/>
      <w:lvlText w:val="%8."/>
      <w:lvlJc w:val="left"/>
      <w:pPr>
        <w:ind w:left="5760" w:hanging="360"/>
      </w:pPr>
    </w:lvl>
    <w:lvl w:ilvl="8" w:tplc="D6726504">
      <w:start w:val="1"/>
      <w:numFmt w:val="lowerRoman"/>
      <w:lvlText w:val="%9."/>
      <w:lvlJc w:val="right"/>
      <w:pPr>
        <w:ind w:left="6480" w:hanging="180"/>
      </w:pPr>
    </w:lvl>
  </w:abstractNum>
  <w:abstractNum w:abstractNumId="14" w15:restartNumberingAfterBreak="0">
    <w:nsid w:val="3F58604F"/>
    <w:multiLevelType w:val="hybridMultilevel"/>
    <w:tmpl w:val="0870FA3A"/>
    <w:lvl w:ilvl="0" w:tplc="3FB6ACE6">
      <w:start w:val="1"/>
      <w:numFmt w:val="bullet"/>
      <w:lvlText w:val=""/>
      <w:lvlJc w:val="left"/>
      <w:pPr>
        <w:tabs>
          <w:tab w:val="num" w:pos="720"/>
        </w:tabs>
        <w:ind w:left="720" w:hanging="360"/>
      </w:pPr>
      <w:rPr>
        <w:rFonts w:ascii="Symbol" w:hAnsi="Symbol" w:hint="default"/>
        <w:sz w:val="20"/>
      </w:rPr>
    </w:lvl>
    <w:lvl w:ilvl="1" w:tplc="8B24819E" w:tentative="1">
      <w:start w:val="1"/>
      <w:numFmt w:val="bullet"/>
      <w:lvlText w:val=""/>
      <w:lvlJc w:val="left"/>
      <w:pPr>
        <w:tabs>
          <w:tab w:val="num" w:pos="1440"/>
        </w:tabs>
        <w:ind w:left="1440" w:hanging="360"/>
      </w:pPr>
      <w:rPr>
        <w:rFonts w:ascii="Symbol" w:hAnsi="Symbol" w:hint="default"/>
        <w:sz w:val="20"/>
      </w:rPr>
    </w:lvl>
    <w:lvl w:ilvl="2" w:tplc="2F145782" w:tentative="1">
      <w:start w:val="1"/>
      <w:numFmt w:val="bullet"/>
      <w:lvlText w:val=""/>
      <w:lvlJc w:val="left"/>
      <w:pPr>
        <w:tabs>
          <w:tab w:val="num" w:pos="2160"/>
        </w:tabs>
        <w:ind w:left="2160" w:hanging="360"/>
      </w:pPr>
      <w:rPr>
        <w:rFonts w:ascii="Symbol" w:hAnsi="Symbol" w:hint="default"/>
        <w:sz w:val="20"/>
      </w:rPr>
    </w:lvl>
    <w:lvl w:ilvl="3" w:tplc="6BBED540" w:tentative="1">
      <w:start w:val="1"/>
      <w:numFmt w:val="bullet"/>
      <w:lvlText w:val=""/>
      <w:lvlJc w:val="left"/>
      <w:pPr>
        <w:tabs>
          <w:tab w:val="num" w:pos="2880"/>
        </w:tabs>
        <w:ind w:left="2880" w:hanging="360"/>
      </w:pPr>
      <w:rPr>
        <w:rFonts w:ascii="Symbol" w:hAnsi="Symbol" w:hint="default"/>
        <w:sz w:val="20"/>
      </w:rPr>
    </w:lvl>
    <w:lvl w:ilvl="4" w:tplc="9A902CF8" w:tentative="1">
      <w:start w:val="1"/>
      <w:numFmt w:val="bullet"/>
      <w:lvlText w:val=""/>
      <w:lvlJc w:val="left"/>
      <w:pPr>
        <w:tabs>
          <w:tab w:val="num" w:pos="3600"/>
        </w:tabs>
        <w:ind w:left="3600" w:hanging="360"/>
      </w:pPr>
      <w:rPr>
        <w:rFonts w:ascii="Symbol" w:hAnsi="Symbol" w:hint="default"/>
        <w:sz w:val="20"/>
      </w:rPr>
    </w:lvl>
    <w:lvl w:ilvl="5" w:tplc="917CEB2E" w:tentative="1">
      <w:start w:val="1"/>
      <w:numFmt w:val="bullet"/>
      <w:lvlText w:val=""/>
      <w:lvlJc w:val="left"/>
      <w:pPr>
        <w:tabs>
          <w:tab w:val="num" w:pos="4320"/>
        </w:tabs>
        <w:ind w:left="4320" w:hanging="360"/>
      </w:pPr>
      <w:rPr>
        <w:rFonts w:ascii="Symbol" w:hAnsi="Symbol" w:hint="default"/>
        <w:sz w:val="20"/>
      </w:rPr>
    </w:lvl>
    <w:lvl w:ilvl="6" w:tplc="D0F60AD4" w:tentative="1">
      <w:start w:val="1"/>
      <w:numFmt w:val="bullet"/>
      <w:lvlText w:val=""/>
      <w:lvlJc w:val="left"/>
      <w:pPr>
        <w:tabs>
          <w:tab w:val="num" w:pos="5040"/>
        </w:tabs>
        <w:ind w:left="5040" w:hanging="360"/>
      </w:pPr>
      <w:rPr>
        <w:rFonts w:ascii="Symbol" w:hAnsi="Symbol" w:hint="default"/>
        <w:sz w:val="20"/>
      </w:rPr>
    </w:lvl>
    <w:lvl w:ilvl="7" w:tplc="D1A8C430" w:tentative="1">
      <w:start w:val="1"/>
      <w:numFmt w:val="bullet"/>
      <w:lvlText w:val=""/>
      <w:lvlJc w:val="left"/>
      <w:pPr>
        <w:tabs>
          <w:tab w:val="num" w:pos="5760"/>
        </w:tabs>
        <w:ind w:left="5760" w:hanging="360"/>
      </w:pPr>
      <w:rPr>
        <w:rFonts w:ascii="Symbol" w:hAnsi="Symbol" w:hint="default"/>
        <w:sz w:val="20"/>
      </w:rPr>
    </w:lvl>
    <w:lvl w:ilvl="8" w:tplc="FFECA5A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7F2463"/>
    <w:multiLevelType w:val="hybridMultilevel"/>
    <w:tmpl w:val="66704E82"/>
    <w:lvl w:ilvl="0" w:tplc="4F32AE1C">
      <w:start w:val="1"/>
      <w:numFmt w:val="upperLetter"/>
      <w:lvlText w:val="%1."/>
      <w:lvlJc w:val="left"/>
      <w:pPr>
        <w:ind w:left="720" w:hanging="360"/>
      </w:pPr>
    </w:lvl>
    <w:lvl w:ilvl="1" w:tplc="FB56DD74">
      <w:start w:val="1"/>
      <w:numFmt w:val="lowerLetter"/>
      <w:lvlText w:val="%2."/>
      <w:lvlJc w:val="left"/>
      <w:pPr>
        <w:ind w:left="1440" w:hanging="360"/>
      </w:pPr>
    </w:lvl>
    <w:lvl w:ilvl="2" w:tplc="5A3E82C2">
      <w:start w:val="1"/>
      <w:numFmt w:val="lowerRoman"/>
      <w:lvlText w:val="%3."/>
      <w:lvlJc w:val="right"/>
      <w:pPr>
        <w:ind w:left="2160" w:hanging="180"/>
      </w:pPr>
    </w:lvl>
    <w:lvl w:ilvl="3" w:tplc="B0380184">
      <w:start w:val="1"/>
      <w:numFmt w:val="decimal"/>
      <w:lvlText w:val="%4."/>
      <w:lvlJc w:val="left"/>
      <w:pPr>
        <w:ind w:left="2880" w:hanging="360"/>
      </w:pPr>
    </w:lvl>
    <w:lvl w:ilvl="4" w:tplc="98043558">
      <w:start w:val="1"/>
      <w:numFmt w:val="lowerLetter"/>
      <w:lvlText w:val="%5."/>
      <w:lvlJc w:val="left"/>
      <w:pPr>
        <w:ind w:left="3600" w:hanging="360"/>
      </w:pPr>
    </w:lvl>
    <w:lvl w:ilvl="5" w:tplc="CEAC55A0">
      <w:start w:val="1"/>
      <w:numFmt w:val="lowerRoman"/>
      <w:lvlText w:val="%6."/>
      <w:lvlJc w:val="right"/>
      <w:pPr>
        <w:ind w:left="4320" w:hanging="180"/>
      </w:pPr>
    </w:lvl>
    <w:lvl w:ilvl="6" w:tplc="653636A6">
      <w:start w:val="1"/>
      <w:numFmt w:val="decimal"/>
      <w:lvlText w:val="%7."/>
      <w:lvlJc w:val="left"/>
      <w:pPr>
        <w:ind w:left="5040" w:hanging="360"/>
      </w:pPr>
    </w:lvl>
    <w:lvl w:ilvl="7" w:tplc="0D048FC4">
      <w:start w:val="1"/>
      <w:numFmt w:val="lowerLetter"/>
      <w:lvlText w:val="%8."/>
      <w:lvlJc w:val="left"/>
      <w:pPr>
        <w:ind w:left="5760" w:hanging="360"/>
      </w:pPr>
    </w:lvl>
    <w:lvl w:ilvl="8" w:tplc="E5429BDE">
      <w:start w:val="1"/>
      <w:numFmt w:val="lowerRoman"/>
      <w:lvlText w:val="%9."/>
      <w:lvlJc w:val="right"/>
      <w:pPr>
        <w:ind w:left="6480" w:hanging="180"/>
      </w:pPr>
    </w:lvl>
  </w:abstractNum>
  <w:abstractNum w:abstractNumId="16" w15:restartNumberingAfterBreak="0">
    <w:nsid w:val="47246DCA"/>
    <w:multiLevelType w:val="hybridMultilevel"/>
    <w:tmpl w:val="43AED334"/>
    <w:lvl w:ilvl="0" w:tplc="1CCE9570">
      <w:start w:val="1"/>
      <w:numFmt w:val="upperLetter"/>
      <w:lvlText w:val="%1."/>
      <w:lvlJc w:val="left"/>
      <w:pPr>
        <w:ind w:left="720" w:hanging="360"/>
      </w:pPr>
    </w:lvl>
    <w:lvl w:ilvl="1" w:tplc="933E1984">
      <w:start w:val="1"/>
      <w:numFmt w:val="lowerLetter"/>
      <w:lvlText w:val="%2."/>
      <w:lvlJc w:val="left"/>
      <w:pPr>
        <w:ind w:left="1440" w:hanging="360"/>
      </w:pPr>
    </w:lvl>
    <w:lvl w:ilvl="2" w:tplc="2E6C44D8">
      <w:start w:val="1"/>
      <w:numFmt w:val="lowerRoman"/>
      <w:lvlText w:val="%3."/>
      <w:lvlJc w:val="right"/>
      <w:pPr>
        <w:ind w:left="2160" w:hanging="180"/>
      </w:pPr>
    </w:lvl>
    <w:lvl w:ilvl="3" w:tplc="8D080A50">
      <w:start w:val="1"/>
      <w:numFmt w:val="decimal"/>
      <w:lvlText w:val="%4."/>
      <w:lvlJc w:val="left"/>
      <w:pPr>
        <w:ind w:left="2880" w:hanging="360"/>
      </w:pPr>
    </w:lvl>
    <w:lvl w:ilvl="4" w:tplc="FB185D6A">
      <w:start w:val="1"/>
      <w:numFmt w:val="lowerLetter"/>
      <w:lvlText w:val="%5."/>
      <w:lvlJc w:val="left"/>
      <w:pPr>
        <w:ind w:left="3600" w:hanging="360"/>
      </w:pPr>
    </w:lvl>
    <w:lvl w:ilvl="5" w:tplc="11F406B0">
      <w:start w:val="1"/>
      <w:numFmt w:val="lowerRoman"/>
      <w:lvlText w:val="%6."/>
      <w:lvlJc w:val="right"/>
      <w:pPr>
        <w:ind w:left="4320" w:hanging="180"/>
      </w:pPr>
    </w:lvl>
    <w:lvl w:ilvl="6" w:tplc="D57E0376">
      <w:start w:val="1"/>
      <w:numFmt w:val="decimal"/>
      <w:lvlText w:val="%7."/>
      <w:lvlJc w:val="left"/>
      <w:pPr>
        <w:ind w:left="5040" w:hanging="360"/>
      </w:pPr>
    </w:lvl>
    <w:lvl w:ilvl="7" w:tplc="3ED844F4">
      <w:start w:val="1"/>
      <w:numFmt w:val="lowerLetter"/>
      <w:lvlText w:val="%8."/>
      <w:lvlJc w:val="left"/>
      <w:pPr>
        <w:ind w:left="5760" w:hanging="360"/>
      </w:pPr>
    </w:lvl>
    <w:lvl w:ilvl="8" w:tplc="D228BED0">
      <w:start w:val="1"/>
      <w:numFmt w:val="lowerRoman"/>
      <w:lvlText w:val="%9."/>
      <w:lvlJc w:val="right"/>
      <w:pPr>
        <w:ind w:left="6480" w:hanging="180"/>
      </w:pPr>
    </w:lvl>
  </w:abstractNum>
  <w:abstractNum w:abstractNumId="17" w15:restartNumberingAfterBreak="0">
    <w:nsid w:val="4727568D"/>
    <w:multiLevelType w:val="hybridMultilevel"/>
    <w:tmpl w:val="4EE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34E4A"/>
    <w:multiLevelType w:val="hybridMultilevel"/>
    <w:tmpl w:val="40625368"/>
    <w:lvl w:ilvl="0" w:tplc="41CEEC9A">
      <w:start w:val="1"/>
      <w:numFmt w:val="upperLetter"/>
      <w:lvlText w:val="%1."/>
      <w:lvlJc w:val="left"/>
      <w:pPr>
        <w:ind w:left="720" w:hanging="360"/>
      </w:pPr>
    </w:lvl>
    <w:lvl w:ilvl="1" w:tplc="98D4AAF2">
      <w:start w:val="1"/>
      <w:numFmt w:val="lowerLetter"/>
      <w:lvlText w:val="%2."/>
      <w:lvlJc w:val="left"/>
      <w:pPr>
        <w:ind w:left="1440" w:hanging="360"/>
      </w:pPr>
    </w:lvl>
    <w:lvl w:ilvl="2" w:tplc="9F24D65E">
      <w:start w:val="1"/>
      <w:numFmt w:val="lowerRoman"/>
      <w:lvlText w:val="%3."/>
      <w:lvlJc w:val="right"/>
      <w:pPr>
        <w:ind w:left="2160" w:hanging="180"/>
      </w:pPr>
    </w:lvl>
    <w:lvl w:ilvl="3" w:tplc="856AD37C">
      <w:start w:val="1"/>
      <w:numFmt w:val="decimal"/>
      <w:lvlText w:val="%4."/>
      <w:lvlJc w:val="left"/>
      <w:pPr>
        <w:ind w:left="2880" w:hanging="360"/>
      </w:pPr>
    </w:lvl>
    <w:lvl w:ilvl="4" w:tplc="FB74540E">
      <w:start w:val="1"/>
      <w:numFmt w:val="lowerLetter"/>
      <w:lvlText w:val="%5."/>
      <w:lvlJc w:val="left"/>
      <w:pPr>
        <w:ind w:left="3600" w:hanging="360"/>
      </w:pPr>
    </w:lvl>
    <w:lvl w:ilvl="5" w:tplc="0914B898">
      <w:start w:val="1"/>
      <w:numFmt w:val="lowerRoman"/>
      <w:lvlText w:val="%6."/>
      <w:lvlJc w:val="right"/>
      <w:pPr>
        <w:ind w:left="4320" w:hanging="180"/>
      </w:pPr>
    </w:lvl>
    <w:lvl w:ilvl="6" w:tplc="4C04CC98">
      <w:start w:val="1"/>
      <w:numFmt w:val="decimal"/>
      <w:lvlText w:val="%7."/>
      <w:lvlJc w:val="left"/>
      <w:pPr>
        <w:ind w:left="5040" w:hanging="360"/>
      </w:pPr>
    </w:lvl>
    <w:lvl w:ilvl="7" w:tplc="836A1088">
      <w:start w:val="1"/>
      <w:numFmt w:val="lowerLetter"/>
      <w:lvlText w:val="%8."/>
      <w:lvlJc w:val="left"/>
      <w:pPr>
        <w:ind w:left="5760" w:hanging="360"/>
      </w:pPr>
    </w:lvl>
    <w:lvl w:ilvl="8" w:tplc="74403E52">
      <w:start w:val="1"/>
      <w:numFmt w:val="lowerRoman"/>
      <w:lvlText w:val="%9."/>
      <w:lvlJc w:val="right"/>
      <w:pPr>
        <w:ind w:left="6480" w:hanging="180"/>
      </w:pPr>
    </w:lvl>
  </w:abstractNum>
  <w:abstractNum w:abstractNumId="19" w15:restartNumberingAfterBreak="0">
    <w:nsid w:val="4ADC1CC1"/>
    <w:multiLevelType w:val="hybridMultilevel"/>
    <w:tmpl w:val="9556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E0F89"/>
    <w:multiLevelType w:val="hybridMultilevel"/>
    <w:tmpl w:val="35CC3D4A"/>
    <w:lvl w:ilvl="0" w:tplc="9E0E134A">
      <w:start w:val="1"/>
      <w:numFmt w:val="upperLetter"/>
      <w:lvlText w:val="%1."/>
      <w:lvlJc w:val="left"/>
      <w:pPr>
        <w:ind w:left="720" w:hanging="360"/>
      </w:pPr>
    </w:lvl>
    <w:lvl w:ilvl="1" w:tplc="59A6B098">
      <w:start w:val="1"/>
      <w:numFmt w:val="lowerLetter"/>
      <w:lvlText w:val="%2."/>
      <w:lvlJc w:val="left"/>
      <w:pPr>
        <w:ind w:left="1440" w:hanging="360"/>
      </w:pPr>
    </w:lvl>
    <w:lvl w:ilvl="2" w:tplc="595482F0">
      <w:start w:val="1"/>
      <w:numFmt w:val="lowerRoman"/>
      <w:lvlText w:val="%3."/>
      <w:lvlJc w:val="right"/>
      <w:pPr>
        <w:ind w:left="2160" w:hanging="180"/>
      </w:pPr>
    </w:lvl>
    <w:lvl w:ilvl="3" w:tplc="9A2C0C62">
      <w:start w:val="1"/>
      <w:numFmt w:val="decimal"/>
      <w:lvlText w:val="%4."/>
      <w:lvlJc w:val="left"/>
      <w:pPr>
        <w:ind w:left="2880" w:hanging="360"/>
      </w:pPr>
    </w:lvl>
    <w:lvl w:ilvl="4" w:tplc="5DA03F60">
      <w:start w:val="1"/>
      <w:numFmt w:val="lowerLetter"/>
      <w:lvlText w:val="%5."/>
      <w:lvlJc w:val="left"/>
      <w:pPr>
        <w:ind w:left="3600" w:hanging="360"/>
      </w:pPr>
    </w:lvl>
    <w:lvl w:ilvl="5" w:tplc="C50CE0B8">
      <w:start w:val="1"/>
      <w:numFmt w:val="lowerRoman"/>
      <w:lvlText w:val="%6."/>
      <w:lvlJc w:val="right"/>
      <w:pPr>
        <w:ind w:left="4320" w:hanging="180"/>
      </w:pPr>
    </w:lvl>
    <w:lvl w:ilvl="6" w:tplc="76DC5828">
      <w:start w:val="1"/>
      <w:numFmt w:val="decimal"/>
      <w:lvlText w:val="%7."/>
      <w:lvlJc w:val="left"/>
      <w:pPr>
        <w:ind w:left="5040" w:hanging="360"/>
      </w:pPr>
    </w:lvl>
    <w:lvl w:ilvl="7" w:tplc="6060A8E2">
      <w:start w:val="1"/>
      <w:numFmt w:val="lowerLetter"/>
      <w:lvlText w:val="%8."/>
      <w:lvlJc w:val="left"/>
      <w:pPr>
        <w:ind w:left="5760" w:hanging="360"/>
      </w:pPr>
    </w:lvl>
    <w:lvl w:ilvl="8" w:tplc="60B8F70E">
      <w:start w:val="1"/>
      <w:numFmt w:val="lowerRoman"/>
      <w:lvlText w:val="%9."/>
      <w:lvlJc w:val="right"/>
      <w:pPr>
        <w:ind w:left="6480" w:hanging="180"/>
      </w:pPr>
    </w:lvl>
  </w:abstractNum>
  <w:abstractNum w:abstractNumId="21" w15:restartNumberingAfterBreak="0">
    <w:nsid w:val="514B7683"/>
    <w:multiLevelType w:val="hybridMultilevel"/>
    <w:tmpl w:val="8A74EAB6"/>
    <w:lvl w:ilvl="0" w:tplc="D256BB3A">
      <w:start w:val="1"/>
      <w:numFmt w:val="upperLetter"/>
      <w:lvlText w:val="%1."/>
      <w:lvlJc w:val="left"/>
      <w:pPr>
        <w:ind w:left="720" w:hanging="360"/>
      </w:pPr>
    </w:lvl>
    <w:lvl w:ilvl="1" w:tplc="20941492">
      <w:start w:val="1"/>
      <w:numFmt w:val="lowerLetter"/>
      <w:lvlText w:val="%2."/>
      <w:lvlJc w:val="left"/>
      <w:pPr>
        <w:ind w:left="1440" w:hanging="360"/>
      </w:pPr>
    </w:lvl>
    <w:lvl w:ilvl="2" w:tplc="802A6912">
      <w:start w:val="1"/>
      <w:numFmt w:val="lowerRoman"/>
      <w:lvlText w:val="%3."/>
      <w:lvlJc w:val="right"/>
      <w:pPr>
        <w:ind w:left="2160" w:hanging="180"/>
      </w:pPr>
    </w:lvl>
    <w:lvl w:ilvl="3" w:tplc="66DC63C2">
      <w:start w:val="1"/>
      <w:numFmt w:val="decimal"/>
      <w:lvlText w:val="%4."/>
      <w:lvlJc w:val="left"/>
      <w:pPr>
        <w:ind w:left="2880" w:hanging="360"/>
      </w:pPr>
    </w:lvl>
    <w:lvl w:ilvl="4" w:tplc="8A902702">
      <w:start w:val="1"/>
      <w:numFmt w:val="lowerLetter"/>
      <w:lvlText w:val="%5."/>
      <w:lvlJc w:val="left"/>
      <w:pPr>
        <w:ind w:left="3600" w:hanging="360"/>
      </w:pPr>
    </w:lvl>
    <w:lvl w:ilvl="5" w:tplc="FFA6440E">
      <w:start w:val="1"/>
      <w:numFmt w:val="lowerRoman"/>
      <w:lvlText w:val="%6."/>
      <w:lvlJc w:val="right"/>
      <w:pPr>
        <w:ind w:left="4320" w:hanging="180"/>
      </w:pPr>
    </w:lvl>
    <w:lvl w:ilvl="6" w:tplc="3E409062">
      <w:start w:val="1"/>
      <w:numFmt w:val="decimal"/>
      <w:lvlText w:val="%7."/>
      <w:lvlJc w:val="left"/>
      <w:pPr>
        <w:ind w:left="5040" w:hanging="360"/>
      </w:pPr>
    </w:lvl>
    <w:lvl w:ilvl="7" w:tplc="7FC08628">
      <w:start w:val="1"/>
      <w:numFmt w:val="lowerLetter"/>
      <w:lvlText w:val="%8."/>
      <w:lvlJc w:val="left"/>
      <w:pPr>
        <w:ind w:left="5760" w:hanging="360"/>
      </w:pPr>
    </w:lvl>
    <w:lvl w:ilvl="8" w:tplc="46C45B76">
      <w:start w:val="1"/>
      <w:numFmt w:val="lowerRoman"/>
      <w:lvlText w:val="%9."/>
      <w:lvlJc w:val="right"/>
      <w:pPr>
        <w:ind w:left="6480" w:hanging="180"/>
      </w:pPr>
    </w:lvl>
  </w:abstractNum>
  <w:abstractNum w:abstractNumId="22" w15:restartNumberingAfterBreak="0">
    <w:nsid w:val="537F7F45"/>
    <w:multiLevelType w:val="hybridMultilevel"/>
    <w:tmpl w:val="B16E4D66"/>
    <w:lvl w:ilvl="0" w:tplc="CEA081F0">
      <w:start w:val="1"/>
      <w:numFmt w:val="upperLetter"/>
      <w:lvlText w:val="%1."/>
      <w:lvlJc w:val="left"/>
      <w:pPr>
        <w:ind w:left="720" w:hanging="360"/>
      </w:pPr>
    </w:lvl>
    <w:lvl w:ilvl="1" w:tplc="3B4AEBE8">
      <w:start w:val="1"/>
      <w:numFmt w:val="lowerLetter"/>
      <w:lvlText w:val="%2."/>
      <w:lvlJc w:val="left"/>
      <w:pPr>
        <w:ind w:left="1440" w:hanging="360"/>
      </w:pPr>
    </w:lvl>
    <w:lvl w:ilvl="2" w:tplc="A394CFAE">
      <w:start w:val="1"/>
      <w:numFmt w:val="lowerRoman"/>
      <w:lvlText w:val="%3."/>
      <w:lvlJc w:val="right"/>
      <w:pPr>
        <w:ind w:left="2160" w:hanging="180"/>
      </w:pPr>
    </w:lvl>
    <w:lvl w:ilvl="3" w:tplc="DDF46AE0">
      <w:start w:val="1"/>
      <w:numFmt w:val="decimal"/>
      <w:lvlText w:val="%4."/>
      <w:lvlJc w:val="left"/>
      <w:pPr>
        <w:ind w:left="2880" w:hanging="360"/>
      </w:pPr>
    </w:lvl>
    <w:lvl w:ilvl="4" w:tplc="A566C176">
      <w:start w:val="1"/>
      <w:numFmt w:val="lowerLetter"/>
      <w:lvlText w:val="%5."/>
      <w:lvlJc w:val="left"/>
      <w:pPr>
        <w:ind w:left="3600" w:hanging="360"/>
      </w:pPr>
    </w:lvl>
    <w:lvl w:ilvl="5" w:tplc="72F6CB28">
      <w:start w:val="1"/>
      <w:numFmt w:val="lowerRoman"/>
      <w:lvlText w:val="%6."/>
      <w:lvlJc w:val="right"/>
      <w:pPr>
        <w:ind w:left="4320" w:hanging="180"/>
      </w:pPr>
    </w:lvl>
    <w:lvl w:ilvl="6" w:tplc="56F8FAB0">
      <w:start w:val="1"/>
      <w:numFmt w:val="decimal"/>
      <w:lvlText w:val="%7."/>
      <w:lvlJc w:val="left"/>
      <w:pPr>
        <w:ind w:left="5040" w:hanging="360"/>
      </w:pPr>
    </w:lvl>
    <w:lvl w:ilvl="7" w:tplc="EE6AFA80">
      <w:start w:val="1"/>
      <w:numFmt w:val="lowerLetter"/>
      <w:lvlText w:val="%8."/>
      <w:lvlJc w:val="left"/>
      <w:pPr>
        <w:ind w:left="5760" w:hanging="360"/>
      </w:pPr>
    </w:lvl>
    <w:lvl w:ilvl="8" w:tplc="886C2F50">
      <w:start w:val="1"/>
      <w:numFmt w:val="lowerRoman"/>
      <w:lvlText w:val="%9."/>
      <w:lvlJc w:val="right"/>
      <w:pPr>
        <w:ind w:left="6480" w:hanging="180"/>
      </w:pPr>
    </w:lvl>
  </w:abstractNum>
  <w:abstractNum w:abstractNumId="23" w15:restartNumberingAfterBreak="0">
    <w:nsid w:val="56670475"/>
    <w:multiLevelType w:val="hybridMultilevel"/>
    <w:tmpl w:val="79B4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50FE"/>
    <w:multiLevelType w:val="hybridMultilevel"/>
    <w:tmpl w:val="A77A9B3C"/>
    <w:lvl w:ilvl="0" w:tplc="E910AB88">
      <w:start w:val="1"/>
      <w:numFmt w:val="upperLetter"/>
      <w:lvlText w:val="%1."/>
      <w:lvlJc w:val="left"/>
      <w:pPr>
        <w:ind w:left="720" w:hanging="360"/>
      </w:pPr>
    </w:lvl>
    <w:lvl w:ilvl="1" w:tplc="F9863870">
      <w:start w:val="1"/>
      <w:numFmt w:val="lowerLetter"/>
      <w:lvlText w:val="%2."/>
      <w:lvlJc w:val="left"/>
      <w:pPr>
        <w:ind w:left="1440" w:hanging="360"/>
      </w:pPr>
    </w:lvl>
    <w:lvl w:ilvl="2" w:tplc="6EA093F8">
      <w:start w:val="1"/>
      <w:numFmt w:val="lowerRoman"/>
      <w:lvlText w:val="%3."/>
      <w:lvlJc w:val="right"/>
      <w:pPr>
        <w:ind w:left="2160" w:hanging="180"/>
      </w:pPr>
    </w:lvl>
    <w:lvl w:ilvl="3" w:tplc="F7B46480">
      <w:start w:val="1"/>
      <w:numFmt w:val="decimal"/>
      <w:lvlText w:val="%4."/>
      <w:lvlJc w:val="left"/>
      <w:pPr>
        <w:ind w:left="2880" w:hanging="360"/>
      </w:pPr>
    </w:lvl>
    <w:lvl w:ilvl="4" w:tplc="D84EA3EC">
      <w:start w:val="1"/>
      <w:numFmt w:val="lowerLetter"/>
      <w:lvlText w:val="%5."/>
      <w:lvlJc w:val="left"/>
      <w:pPr>
        <w:ind w:left="3600" w:hanging="360"/>
      </w:pPr>
    </w:lvl>
    <w:lvl w:ilvl="5" w:tplc="148A5494">
      <w:start w:val="1"/>
      <w:numFmt w:val="lowerRoman"/>
      <w:lvlText w:val="%6."/>
      <w:lvlJc w:val="right"/>
      <w:pPr>
        <w:ind w:left="4320" w:hanging="180"/>
      </w:pPr>
    </w:lvl>
    <w:lvl w:ilvl="6" w:tplc="3A5EB520">
      <w:start w:val="1"/>
      <w:numFmt w:val="decimal"/>
      <w:lvlText w:val="%7."/>
      <w:lvlJc w:val="left"/>
      <w:pPr>
        <w:ind w:left="5040" w:hanging="360"/>
      </w:pPr>
    </w:lvl>
    <w:lvl w:ilvl="7" w:tplc="2DF8067C">
      <w:start w:val="1"/>
      <w:numFmt w:val="lowerLetter"/>
      <w:lvlText w:val="%8."/>
      <w:lvlJc w:val="left"/>
      <w:pPr>
        <w:ind w:left="5760" w:hanging="360"/>
      </w:pPr>
    </w:lvl>
    <w:lvl w:ilvl="8" w:tplc="039E328E">
      <w:start w:val="1"/>
      <w:numFmt w:val="lowerRoman"/>
      <w:lvlText w:val="%9."/>
      <w:lvlJc w:val="right"/>
      <w:pPr>
        <w:ind w:left="6480" w:hanging="180"/>
      </w:pPr>
    </w:lvl>
  </w:abstractNum>
  <w:abstractNum w:abstractNumId="25" w15:restartNumberingAfterBreak="0">
    <w:nsid w:val="5DEA1EF1"/>
    <w:multiLevelType w:val="hybridMultilevel"/>
    <w:tmpl w:val="85B4CC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E2049FF"/>
    <w:multiLevelType w:val="hybridMultilevel"/>
    <w:tmpl w:val="F884ACEC"/>
    <w:lvl w:ilvl="0" w:tplc="77185430">
      <w:start w:val="1"/>
      <w:numFmt w:val="upperLetter"/>
      <w:lvlText w:val="%1."/>
      <w:lvlJc w:val="left"/>
      <w:pPr>
        <w:ind w:left="720" w:hanging="360"/>
      </w:pPr>
    </w:lvl>
    <w:lvl w:ilvl="1" w:tplc="352C288E">
      <w:start w:val="1"/>
      <w:numFmt w:val="lowerLetter"/>
      <w:lvlText w:val="%2."/>
      <w:lvlJc w:val="left"/>
      <w:pPr>
        <w:ind w:left="1440" w:hanging="360"/>
      </w:pPr>
    </w:lvl>
    <w:lvl w:ilvl="2" w:tplc="41D602C4">
      <w:start w:val="1"/>
      <w:numFmt w:val="lowerRoman"/>
      <w:lvlText w:val="%3."/>
      <w:lvlJc w:val="right"/>
      <w:pPr>
        <w:ind w:left="2160" w:hanging="180"/>
      </w:pPr>
    </w:lvl>
    <w:lvl w:ilvl="3" w:tplc="75CC8756">
      <w:start w:val="1"/>
      <w:numFmt w:val="decimal"/>
      <w:lvlText w:val="%4."/>
      <w:lvlJc w:val="left"/>
      <w:pPr>
        <w:ind w:left="2880" w:hanging="360"/>
      </w:pPr>
    </w:lvl>
    <w:lvl w:ilvl="4" w:tplc="70029018">
      <w:start w:val="1"/>
      <w:numFmt w:val="lowerLetter"/>
      <w:lvlText w:val="%5."/>
      <w:lvlJc w:val="left"/>
      <w:pPr>
        <w:ind w:left="3600" w:hanging="360"/>
      </w:pPr>
    </w:lvl>
    <w:lvl w:ilvl="5" w:tplc="4EC68C92">
      <w:start w:val="1"/>
      <w:numFmt w:val="lowerRoman"/>
      <w:lvlText w:val="%6."/>
      <w:lvlJc w:val="right"/>
      <w:pPr>
        <w:ind w:left="4320" w:hanging="180"/>
      </w:pPr>
    </w:lvl>
    <w:lvl w:ilvl="6" w:tplc="2710FC92">
      <w:start w:val="1"/>
      <w:numFmt w:val="decimal"/>
      <w:lvlText w:val="%7."/>
      <w:lvlJc w:val="left"/>
      <w:pPr>
        <w:ind w:left="5040" w:hanging="360"/>
      </w:pPr>
    </w:lvl>
    <w:lvl w:ilvl="7" w:tplc="0818C69E">
      <w:start w:val="1"/>
      <w:numFmt w:val="lowerLetter"/>
      <w:lvlText w:val="%8."/>
      <w:lvlJc w:val="left"/>
      <w:pPr>
        <w:ind w:left="5760" w:hanging="360"/>
      </w:pPr>
    </w:lvl>
    <w:lvl w:ilvl="8" w:tplc="4A109F86">
      <w:start w:val="1"/>
      <w:numFmt w:val="lowerRoman"/>
      <w:lvlText w:val="%9."/>
      <w:lvlJc w:val="right"/>
      <w:pPr>
        <w:ind w:left="6480" w:hanging="180"/>
      </w:pPr>
    </w:lvl>
  </w:abstractNum>
  <w:abstractNum w:abstractNumId="27" w15:restartNumberingAfterBreak="0">
    <w:nsid w:val="60BB39B8"/>
    <w:multiLevelType w:val="hybridMultilevel"/>
    <w:tmpl w:val="2536DA5A"/>
    <w:lvl w:ilvl="0" w:tplc="5C6C23E8">
      <w:start w:val="1"/>
      <w:numFmt w:val="upperLetter"/>
      <w:lvlText w:val="%1."/>
      <w:lvlJc w:val="left"/>
      <w:pPr>
        <w:ind w:left="720" w:hanging="360"/>
      </w:pPr>
    </w:lvl>
    <w:lvl w:ilvl="1" w:tplc="F98AC818">
      <w:start w:val="1"/>
      <w:numFmt w:val="lowerLetter"/>
      <w:lvlText w:val="%2."/>
      <w:lvlJc w:val="left"/>
      <w:pPr>
        <w:ind w:left="1440" w:hanging="360"/>
      </w:pPr>
    </w:lvl>
    <w:lvl w:ilvl="2" w:tplc="BFCA45E6">
      <w:start w:val="1"/>
      <w:numFmt w:val="lowerRoman"/>
      <w:lvlText w:val="%3."/>
      <w:lvlJc w:val="right"/>
      <w:pPr>
        <w:ind w:left="2160" w:hanging="180"/>
      </w:pPr>
    </w:lvl>
    <w:lvl w:ilvl="3" w:tplc="1DCC923A">
      <w:start w:val="1"/>
      <w:numFmt w:val="decimal"/>
      <w:lvlText w:val="%4."/>
      <w:lvlJc w:val="left"/>
      <w:pPr>
        <w:ind w:left="2880" w:hanging="360"/>
      </w:pPr>
    </w:lvl>
    <w:lvl w:ilvl="4" w:tplc="62A81FCE">
      <w:start w:val="1"/>
      <w:numFmt w:val="lowerLetter"/>
      <w:lvlText w:val="%5."/>
      <w:lvlJc w:val="left"/>
      <w:pPr>
        <w:ind w:left="3600" w:hanging="360"/>
      </w:pPr>
    </w:lvl>
    <w:lvl w:ilvl="5" w:tplc="6D06058C">
      <w:start w:val="1"/>
      <w:numFmt w:val="lowerRoman"/>
      <w:lvlText w:val="%6."/>
      <w:lvlJc w:val="right"/>
      <w:pPr>
        <w:ind w:left="4320" w:hanging="180"/>
      </w:pPr>
    </w:lvl>
    <w:lvl w:ilvl="6" w:tplc="1C7E7E92">
      <w:start w:val="1"/>
      <w:numFmt w:val="decimal"/>
      <w:lvlText w:val="%7."/>
      <w:lvlJc w:val="left"/>
      <w:pPr>
        <w:ind w:left="5040" w:hanging="360"/>
      </w:pPr>
    </w:lvl>
    <w:lvl w:ilvl="7" w:tplc="08481E4C">
      <w:start w:val="1"/>
      <w:numFmt w:val="lowerLetter"/>
      <w:lvlText w:val="%8."/>
      <w:lvlJc w:val="left"/>
      <w:pPr>
        <w:ind w:left="5760" w:hanging="360"/>
      </w:pPr>
    </w:lvl>
    <w:lvl w:ilvl="8" w:tplc="ABE62596">
      <w:start w:val="1"/>
      <w:numFmt w:val="lowerRoman"/>
      <w:lvlText w:val="%9."/>
      <w:lvlJc w:val="right"/>
      <w:pPr>
        <w:ind w:left="6480" w:hanging="180"/>
      </w:pPr>
    </w:lvl>
  </w:abstractNum>
  <w:abstractNum w:abstractNumId="28" w15:restartNumberingAfterBreak="0">
    <w:nsid w:val="63840EA8"/>
    <w:multiLevelType w:val="hybridMultilevel"/>
    <w:tmpl w:val="F1F4A720"/>
    <w:lvl w:ilvl="0" w:tplc="E6F87E6E">
      <w:start w:val="1"/>
      <w:numFmt w:val="upperLetter"/>
      <w:lvlText w:val="%1."/>
      <w:lvlJc w:val="left"/>
      <w:pPr>
        <w:ind w:left="720" w:hanging="360"/>
      </w:pPr>
    </w:lvl>
    <w:lvl w:ilvl="1" w:tplc="CA629918">
      <w:start w:val="1"/>
      <w:numFmt w:val="lowerLetter"/>
      <w:lvlText w:val="%2."/>
      <w:lvlJc w:val="left"/>
      <w:pPr>
        <w:ind w:left="1440" w:hanging="360"/>
      </w:pPr>
    </w:lvl>
    <w:lvl w:ilvl="2" w:tplc="D486D794">
      <w:start w:val="1"/>
      <w:numFmt w:val="lowerRoman"/>
      <w:lvlText w:val="%3."/>
      <w:lvlJc w:val="right"/>
      <w:pPr>
        <w:ind w:left="2160" w:hanging="180"/>
      </w:pPr>
    </w:lvl>
    <w:lvl w:ilvl="3" w:tplc="F7D8C96C">
      <w:start w:val="1"/>
      <w:numFmt w:val="decimal"/>
      <w:lvlText w:val="%4."/>
      <w:lvlJc w:val="left"/>
      <w:pPr>
        <w:ind w:left="2880" w:hanging="360"/>
      </w:pPr>
    </w:lvl>
    <w:lvl w:ilvl="4" w:tplc="AA5ADA5E">
      <w:start w:val="1"/>
      <w:numFmt w:val="lowerLetter"/>
      <w:lvlText w:val="%5."/>
      <w:lvlJc w:val="left"/>
      <w:pPr>
        <w:ind w:left="3600" w:hanging="360"/>
      </w:pPr>
    </w:lvl>
    <w:lvl w:ilvl="5" w:tplc="F306F88C">
      <w:start w:val="1"/>
      <w:numFmt w:val="lowerRoman"/>
      <w:lvlText w:val="%6."/>
      <w:lvlJc w:val="right"/>
      <w:pPr>
        <w:ind w:left="4320" w:hanging="180"/>
      </w:pPr>
    </w:lvl>
    <w:lvl w:ilvl="6" w:tplc="C01ED9F6">
      <w:start w:val="1"/>
      <w:numFmt w:val="decimal"/>
      <w:lvlText w:val="%7."/>
      <w:lvlJc w:val="left"/>
      <w:pPr>
        <w:ind w:left="5040" w:hanging="360"/>
      </w:pPr>
    </w:lvl>
    <w:lvl w:ilvl="7" w:tplc="4566C886">
      <w:start w:val="1"/>
      <w:numFmt w:val="lowerLetter"/>
      <w:lvlText w:val="%8."/>
      <w:lvlJc w:val="left"/>
      <w:pPr>
        <w:ind w:left="5760" w:hanging="360"/>
      </w:pPr>
    </w:lvl>
    <w:lvl w:ilvl="8" w:tplc="66460B12">
      <w:start w:val="1"/>
      <w:numFmt w:val="lowerRoman"/>
      <w:lvlText w:val="%9."/>
      <w:lvlJc w:val="right"/>
      <w:pPr>
        <w:ind w:left="6480" w:hanging="180"/>
      </w:pPr>
    </w:lvl>
  </w:abstractNum>
  <w:abstractNum w:abstractNumId="29" w15:restartNumberingAfterBreak="0">
    <w:nsid w:val="6813727B"/>
    <w:multiLevelType w:val="hybridMultilevel"/>
    <w:tmpl w:val="473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F647D"/>
    <w:multiLevelType w:val="hybridMultilevel"/>
    <w:tmpl w:val="B324DFF0"/>
    <w:lvl w:ilvl="0" w:tplc="8DE27E40">
      <w:start w:val="1"/>
      <w:numFmt w:val="upperLetter"/>
      <w:lvlText w:val="%1."/>
      <w:lvlJc w:val="left"/>
      <w:pPr>
        <w:ind w:left="720" w:hanging="360"/>
      </w:pPr>
    </w:lvl>
    <w:lvl w:ilvl="1" w:tplc="F9D4D0B2">
      <w:start w:val="1"/>
      <w:numFmt w:val="lowerLetter"/>
      <w:lvlText w:val="%2."/>
      <w:lvlJc w:val="left"/>
      <w:pPr>
        <w:ind w:left="1440" w:hanging="360"/>
      </w:pPr>
    </w:lvl>
    <w:lvl w:ilvl="2" w:tplc="BA78FCEC">
      <w:start w:val="1"/>
      <w:numFmt w:val="lowerRoman"/>
      <w:lvlText w:val="%3."/>
      <w:lvlJc w:val="right"/>
      <w:pPr>
        <w:ind w:left="2160" w:hanging="180"/>
      </w:pPr>
    </w:lvl>
    <w:lvl w:ilvl="3" w:tplc="775222C6">
      <w:start w:val="1"/>
      <w:numFmt w:val="decimal"/>
      <w:lvlText w:val="%4."/>
      <w:lvlJc w:val="left"/>
      <w:pPr>
        <w:ind w:left="2880" w:hanging="360"/>
      </w:pPr>
    </w:lvl>
    <w:lvl w:ilvl="4" w:tplc="55669858">
      <w:start w:val="1"/>
      <w:numFmt w:val="lowerLetter"/>
      <w:lvlText w:val="%5."/>
      <w:lvlJc w:val="left"/>
      <w:pPr>
        <w:ind w:left="3600" w:hanging="360"/>
      </w:pPr>
    </w:lvl>
    <w:lvl w:ilvl="5" w:tplc="E46A6CE2">
      <w:start w:val="1"/>
      <w:numFmt w:val="lowerRoman"/>
      <w:lvlText w:val="%6."/>
      <w:lvlJc w:val="right"/>
      <w:pPr>
        <w:ind w:left="4320" w:hanging="180"/>
      </w:pPr>
    </w:lvl>
    <w:lvl w:ilvl="6" w:tplc="75D29AC6">
      <w:start w:val="1"/>
      <w:numFmt w:val="decimal"/>
      <w:lvlText w:val="%7."/>
      <w:lvlJc w:val="left"/>
      <w:pPr>
        <w:ind w:left="5040" w:hanging="360"/>
      </w:pPr>
    </w:lvl>
    <w:lvl w:ilvl="7" w:tplc="0FDA6E1C">
      <w:start w:val="1"/>
      <w:numFmt w:val="lowerLetter"/>
      <w:lvlText w:val="%8."/>
      <w:lvlJc w:val="left"/>
      <w:pPr>
        <w:ind w:left="5760" w:hanging="360"/>
      </w:pPr>
    </w:lvl>
    <w:lvl w:ilvl="8" w:tplc="B1943162">
      <w:start w:val="1"/>
      <w:numFmt w:val="lowerRoman"/>
      <w:lvlText w:val="%9."/>
      <w:lvlJc w:val="right"/>
      <w:pPr>
        <w:ind w:left="6480" w:hanging="180"/>
      </w:pPr>
    </w:lvl>
  </w:abstractNum>
  <w:abstractNum w:abstractNumId="31" w15:restartNumberingAfterBreak="0">
    <w:nsid w:val="68DB74E2"/>
    <w:multiLevelType w:val="hybridMultilevel"/>
    <w:tmpl w:val="95429E06"/>
    <w:lvl w:ilvl="0" w:tplc="E0363570">
      <w:start w:val="1"/>
      <w:numFmt w:val="upperLetter"/>
      <w:lvlText w:val="%1."/>
      <w:lvlJc w:val="left"/>
      <w:pPr>
        <w:ind w:left="720" w:hanging="360"/>
      </w:pPr>
    </w:lvl>
    <w:lvl w:ilvl="1" w:tplc="6974DEA0">
      <w:start w:val="1"/>
      <w:numFmt w:val="lowerLetter"/>
      <w:lvlText w:val="%2."/>
      <w:lvlJc w:val="left"/>
      <w:pPr>
        <w:ind w:left="1440" w:hanging="360"/>
      </w:pPr>
    </w:lvl>
    <w:lvl w:ilvl="2" w:tplc="4000BD7A">
      <w:start w:val="1"/>
      <w:numFmt w:val="lowerRoman"/>
      <w:lvlText w:val="%3."/>
      <w:lvlJc w:val="right"/>
      <w:pPr>
        <w:ind w:left="2160" w:hanging="180"/>
      </w:pPr>
    </w:lvl>
    <w:lvl w:ilvl="3" w:tplc="617C5D90">
      <w:start w:val="1"/>
      <w:numFmt w:val="decimal"/>
      <w:lvlText w:val="%4."/>
      <w:lvlJc w:val="left"/>
      <w:pPr>
        <w:ind w:left="2880" w:hanging="360"/>
      </w:pPr>
    </w:lvl>
    <w:lvl w:ilvl="4" w:tplc="F0F0CCB0">
      <w:start w:val="1"/>
      <w:numFmt w:val="lowerLetter"/>
      <w:lvlText w:val="%5."/>
      <w:lvlJc w:val="left"/>
      <w:pPr>
        <w:ind w:left="3600" w:hanging="360"/>
      </w:pPr>
    </w:lvl>
    <w:lvl w:ilvl="5" w:tplc="05CE205C">
      <w:start w:val="1"/>
      <w:numFmt w:val="lowerRoman"/>
      <w:lvlText w:val="%6."/>
      <w:lvlJc w:val="right"/>
      <w:pPr>
        <w:ind w:left="4320" w:hanging="180"/>
      </w:pPr>
    </w:lvl>
    <w:lvl w:ilvl="6" w:tplc="D3701EC4">
      <w:start w:val="1"/>
      <w:numFmt w:val="decimal"/>
      <w:lvlText w:val="%7."/>
      <w:lvlJc w:val="left"/>
      <w:pPr>
        <w:ind w:left="5040" w:hanging="360"/>
      </w:pPr>
    </w:lvl>
    <w:lvl w:ilvl="7" w:tplc="C76E659C">
      <w:start w:val="1"/>
      <w:numFmt w:val="lowerLetter"/>
      <w:lvlText w:val="%8."/>
      <w:lvlJc w:val="left"/>
      <w:pPr>
        <w:ind w:left="5760" w:hanging="360"/>
      </w:pPr>
    </w:lvl>
    <w:lvl w:ilvl="8" w:tplc="AA8C5C2E">
      <w:start w:val="1"/>
      <w:numFmt w:val="lowerRoman"/>
      <w:lvlText w:val="%9."/>
      <w:lvlJc w:val="right"/>
      <w:pPr>
        <w:ind w:left="6480" w:hanging="180"/>
      </w:pPr>
    </w:lvl>
  </w:abstractNum>
  <w:abstractNum w:abstractNumId="32" w15:restartNumberingAfterBreak="0">
    <w:nsid w:val="6B073F9C"/>
    <w:multiLevelType w:val="hybridMultilevel"/>
    <w:tmpl w:val="13506B02"/>
    <w:lvl w:ilvl="0" w:tplc="A54E53BE">
      <w:start w:val="1"/>
      <w:numFmt w:val="upperLetter"/>
      <w:lvlText w:val="%1."/>
      <w:lvlJc w:val="left"/>
      <w:pPr>
        <w:ind w:left="720" w:hanging="360"/>
      </w:pPr>
    </w:lvl>
    <w:lvl w:ilvl="1" w:tplc="079C269E">
      <w:start w:val="1"/>
      <w:numFmt w:val="lowerLetter"/>
      <w:lvlText w:val="%2."/>
      <w:lvlJc w:val="left"/>
      <w:pPr>
        <w:ind w:left="1440" w:hanging="360"/>
      </w:pPr>
    </w:lvl>
    <w:lvl w:ilvl="2" w:tplc="0204A14C">
      <w:start w:val="1"/>
      <w:numFmt w:val="lowerRoman"/>
      <w:lvlText w:val="%3."/>
      <w:lvlJc w:val="right"/>
      <w:pPr>
        <w:ind w:left="2160" w:hanging="180"/>
      </w:pPr>
    </w:lvl>
    <w:lvl w:ilvl="3" w:tplc="4E069452">
      <w:start w:val="1"/>
      <w:numFmt w:val="decimal"/>
      <w:lvlText w:val="%4."/>
      <w:lvlJc w:val="left"/>
      <w:pPr>
        <w:ind w:left="2880" w:hanging="360"/>
      </w:pPr>
    </w:lvl>
    <w:lvl w:ilvl="4" w:tplc="AB125E56">
      <w:start w:val="1"/>
      <w:numFmt w:val="lowerLetter"/>
      <w:lvlText w:val="%5."/>
      <w:lvlJc w:val="left"/>
      <w:pPr>
        <w:ind w:left="3600" w:hanging="360"/>
      </w:pPr>
    </w:lvl>
    <w:lvl w:ilvl="5" w:tplc="913AEC72">
      <w:start w:val="1"/>
      <w:numFmt w:val="lowerRoman"/>
      <w:lvlText w:val="%6."/>
      <w:lvlJc w:val="right"/>
      <w:pPr>
        <w:ind w:left="4320" w:hanging="180"/>
      </w:pPr>
    </w:lvl>
    <w:lvl w:ilvl="6" w:tplc="9510028A">
      <w:start w:val="1"/>
      <w:numFmt w:val="decimal"/>
      <w:lvlText w:val="%7."/>
      <w:lvlJc w:val="left"/>
      <w:pPr>
        <w:ind w:left="5040" w:hanging="360"/>
      </w:pPr>
    </w:lvl>
    <w:lvl w:ilvl="7" w:tplc="CB6A4CB0">
      <w:start w:val="1"/>
      <w:numFmt w:val="lowerLetter"/>
      <w:lvlText w:val="%8."/>
      <w:lvlJc w:val="left"/>
      <w:pPr>
        <w:ind w:left="5760" w:hanging="360"/>
      </w:pPr>
    </w:lvl>
    <w:lvl w:ilvl="8" w:tplc="8C0AC114">
      <w:start w:val="1"/>
      <w:numFmt w:val="lowerRoman"/>
      <w:lvlText w:val="%9."/>
      <w:lvlJc w:val="right"/>
      <w:pPr>
        <w:ind w:left="6480" w:hanging="180"/>
      </w:pPr>
    </w:lvl>
  </w:abstractNum>
  <w:abstractNum w:abstractNumId="33" w15:restartNumberingAfterBreak="0">
    <w:nsid w:val="6D982178"/>
    <w:multiLevelType w:val="hybridMultilevel"/>
    <w:tmpl w:val="7BF6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96FF9"/>
    <w:multiLevelType w:val="hybridMultilevel"/>
    <w:tmpl w:val="DBBEC9C8"/>
    <w:lvl w:ilvl="0" w:tplc="BC2C7278">
      <w:start w:val="1"/>
      <w:numFmt w:val="upperLetter"/>
      <w:lvlText w:val="%1."/>
      <w:lvlJc w:val="left"/>
      <w:pPr>
        <w:ind w:left="720" w:hanging="360"/>
      </w:pPr>
    </w:lvl>
    <w:lvl w:ilvl="1" w:tplc="E9F8684E">
      <w:start w:val="1"/>
      <w:numFmt w:val="lowerLetter"/>
      <w:lvlText w:val="%2."/>
      <w:lvlJc w:val="left"/>
      <w:pPr>
        <w:ind w:left="1440" w:hanging="360"/>
      </w:pPr>
    </w:lvl>
    <w:lvl w:ilvl="2" w:tplc="18C8163E">
      <w:start w:val="1"/>
      <w:numFmt w:val="lowerRoman"/>
      <w:lvlText w:val="%3."/>
      <w:lvlJc w:val="right"/>
      <w:pPr>
        <w:ind w:left="2160" w:hanging="180"/>
      </w:pPr>
    </w:lvl>
    <w:lvl w:ilvl="3" w:tplc="BBB8F28C">
      <w:start w:val="1"/>
      <w:numFmt w:val="decimal"/>
      <w:lvlText w:val="%4."/>
      <w:lvlJc w:val="left"/>
      <w:pPr>
        <w:ind w:left="2880" w:hanging="360"/>
      </w:pPr>
    </w:lvl>
    <w:lvl w:ilvl="4" w:tplc="7BB65AD2">
      <w:start w:val="1"/>
      <w:numFmt w:val="lowerLetter"/>
      <w:lvlText w:val="%5."/>
      <w:lvlJc w:val="left"/>
      <w:pPr>
        <w:ind w:left="3600" w:hanging="360"/>
      </w:pPr>
    </w:lvl>
    <w:lvl w:ilvl="5" w:tplc="9F02A304">
      <w:start w:val="1"/>
      <w:numFmt w:val="lowerRoman"/>
      <w:lvlText w:val="%6."/>
      <w:lvlJc w:val="right"/>
      <w:pPr>
        <w:ind w:left="4320" w:hanging="180"/>
      </w:pPr>
    </w:lvl>
    <w:lvl w:ilvl="6" w:tplc="431618B0">
      <w:start w:val="1"/>
      <w:numFmt w:val="decimal"/>
      <w:lvlText w:val="%7."/>
      <w:lvlJc w:val="left"/>
      <w:pPr>
        <w:ind w:left="5040" w:hanging="360"/>
      </w:pPr>
    </w:lvl>
    <w:lvl w:ilvl="7" w:tplc="9E3E4332">
      <w:start w:val="1"/>
      <w:numFmt w:val="lowerLetter"/>
      <w:lvlText w:val="%8."/>
      <w:lvlJc w:val="left"/>
      <w:pPr>
        <w:ind w:left="5760" w:hanging="360"/>
      </w:pPr>
    </w:lvl>
    <w:lvl w:ilvl="8" w:tplc="5EB0159E">
      <w:start w:val="1"/>
      <w:numFmt w:val="lowerRoman"/>
      <w:lvlText w:val="%9."/>
      <w:lvlJc w:val="right"/>
      <w:pPr>
        <w:ind w:left="6480" w:hanging="180"/>
      </w:pPr>
    </w:lvl>
  </w:abstractNum>
  <w:abstractNum w:abstractNumId="35" w15:restartNumberingAfterBreak="0">
    <w:nsid w:val="73652E9C"/>
    <w:multiLevelType w:val="hybridMultilevel"/>
    <w:tmpl w:val="B58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1E8"/>
    <w:multiLevelType w:val="hybridMultilevel"/>
    <w:tmpl w:val="5D32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A1039"/>
    <w:multiLevelType w:val="hybridMultilevel"/>
    <w:tmpl w:val="259A00A4"/>
    <w:lvl w:ilvl="0" w:tplc="DE8C51DE">
      <w:start w:val="1"/>
      <w:numFmt w:val="upperLetter"/>
      <w:lvlText w:val="%1."/>
      <w:lvlJc w:val="left"/>
      <w:pPr>
        <w:ind w:left="720" w:hanging="360"/>
      </w:pPr>
    </w:lvl>
    <w:lvl w:ilvl="1" w:tplc="0B622888">
      <w:start w:val="1"/>
      <w:numFmt w:val="lowerLetter"/>
      <w:lvlText w:val="%2."/>
      <w:lvlJc w:val="left"/>
      <w:pPr>
        <w:ind w:left="1440" w:hanging="360"/>
      </w:pPr>
    </w:lvl>
    <w:lvl w:ilvl="2" w:tplc="383CDF88">
      <w:start w:val="1"/>
      <w:numFmt w:val="lowerRoman"/>
      <w:lvlText w:val="%3."/>
      <w:lvlJc w:val="right"/>
      <w:pPr>
        <w:ind w:left="2160" w:hanging="180"/>
      </w:pPr>
    </w:lvl>
    <w:lvl w:ilvl="3" w:tplc="F70AED80">
      <w:start w:val="1"/>
      <w:numFmt w:val="decimal"/>
      <w:lvlText w:val="%4."/>
      <w:lvlJc w:val="left"/>
      <w:pPr>
        <w:ind w:left="2880" w:hanging="360"/>
      </w:pPr>
    </w:lvl>
    <w:lvl w:ilvl="4" w:tplc="D35CF634">
      <w:start w:val="1"/>
      <w:numFmt w:val="lowerLetter"/>
      <w:lvlText w:val="%5."/>
      <w:lvlJc w:val="left"/>
      <w:pPr>
        <w:ind w:left="3600" w:hanging="360"/>
      </w:pPr>
    </w:lvl>
    <w:lvl w:ilvl="5" w:tplc="D77064BE">
      <w:start w:val="1"/>
      <w:numFmt w:val="lowerRoman"/>
      <w:lvlText w:val="%6."/>
      <w:lvlJc w:val="right"/>
      <w:pPr>
        <w:ind w:left="4320" w:hanging="180"/>
      </w:pPr>
    </w:lvl>
    <w:lvl w:ilvl="6" w:tplc="6D2E02B2">
      <w:start w:val="1"/>
      <w:numFmt w:val="decimal"/>
      <w:lvlText w:val="%7."/>
      <w:lvlJc w:val="left"/>
      <w:pPr>
        <w:ind w:left="5040" w:hanging="360"/>
      </w:pPr>
    </w:lvl>
    <w:lvl w:ilvl="7" w:tplc="E5C8E3BE">
      <w:start w:val="1"/>
      <w:numFmt w:val="lowerLetter"/>
      <w:lvlText w:val="%8."/>
      <w:lvlJc w:val="left"/>
      <w:pPr>
        <w:ind w:left="5760" w:hanging="360"/>
      </w:pPr>
    </w:lvl>
    <w:lvl w:ilvl="8" w:tplc="ABB85FD4">
      <w:start w:val="1"/>
      <w:numFmt w:val="lowerRoman"/>
      <w:lvlText w:val="%9."/>
      <w:lvlJc w:val="right"/>
      <w:pPr>
        <w:ind w:left="6480" w:hanging="180"/>
      </w:pPr>
    </w:lvl>
  </w:abstractNum>
  <w:abstractNum w:abstractNumId="38" w15:restartNumberingAfterBreak="0">
    <w:nsid w:val="7DED3BAB"/>
    <w:multiLevelType w:val="hybridMultilevel"/>
    <w:tmpl w:val="A00EB2EC"/>
    <w:lvl w:ilvl="0" w:tplc="AE7C66BE">
      <w:start w:val="1"/>
      <w:numFmt w:val="upperLetter"/>
      <w:lvlText w:val="%1."/>
      <w:lvlJc w:val="left"/>
      <w:pPr>
        <w:ind w:left="720" w:hanging="360"/>
      </w:pPr>
    </w:lvl>
    <w:lvl w:ilvl="1" w:tplc="06148A00">
      <w:start w:val="1"/>
      <w:numFmt w:val="lowerLetter"/>
      <w:lvlText w:val="%2."/>
      <w:lvlJc w:val="left"/>
      <w:pPr>
        <w:ind w:left="1440" w:hanging="360"/>
      </w:pPr>
    </w:lvl>
    <w:lvl w:ilvl="2" w:tplc="9D1A7BE8">
      <w:start w:val="1"/>
      <w:numFmt w:val="lowerRoman"/>
      <w:lvlText w:val="%3."/>
      <w:lvlJc w:val="right"/>
      <w:pPr>
        <w:ind w:left="2160" w:hanging="180"/>
      </w:pPr>
    </w:lvl>
    <w:lvl w:ilvl="3" w:tplc="F5DA4706">
      <w:start w:val="1"/>
      <w:numFmt w:val="decimal"/>
      <w:lvlText w:val="%4."/>
      <w:lvlJc w:val="left"/>
      <w:pPr>
        <w:ind w:left="2880" w:hanging="360"/>
      </w:pPr>
    </w:lvl>
    <w:lvl w:ilvl="4" w:tplc="0840F79E">
      <w:start w:val="1"/>
      <w:numFmt w:val="lowerLetter"/>
      <w:lvlText w:val="%5."/>
      <w:lvlJc w:val="left"/>
      <w:pPr>
        <w:ind w:left="3600" w:hanging="360"/>
      </w:pPr>
    </w:lvl>
    <w:lvl w:ilvl="5" w:tplc="F866E97C">
      <w:start w:val="1"/>
      <w:numFmt w:val="lowerRoman"/>
      <w:lvlText w:val="%6."/>
      <w:lvlJc w:val="right"/>
      <w:pPr>
        <w:ind w:left="4320" w:hanging="180"/>
      </w:pPr>
    </w:lvl>
    <w:lvl w:ilvl="6" w:tplc="CEBC8106">
      <w:start w:val="1"/>
      <w:numFmt w:val="decimal"/>
      <w:lvlText w:val="%7."/>
      <w:lvlJc w:val="left"/>
      <w:pPr>
        <w:ind w:left="5040" w:hanging="360"/>
      </w:pPr>
    </w:lvl>
    <w:lvl w:ilvl="7" w:tplc="3ACE3CE8">
      <w:start w:val="1"/>
      <w:numFmt w:val="lowerLetter"/>
      <w:lvlText w:val="%8."/>
      <w:lvlJc w:val="left"/>
      <w:pPr>
        <w:ind w:left="5760" w:hanging="360"/>
      </w:pPr>
    </w:lvl>
    <w:lvl w:ilvl="8" w:tplc="055CF2D6">
      <w:start w:val="1"/>
      <w:numFmt w:val="lowerRoman"/>
      <w:lvlText w:val="%9."/>
      <w:lvlJc w:val="right"/>
      <w:pPr>
        <w:ind w:left="6480" w:hanging="180"/>
      </w:pPr>
    </w:lvl>
  </w:abstractNum>
  <w:num w:numId="1">
    <w:abstractNumId w:val="6"/>
  </w:num>
  <w:num w:numId="2">
    <w:abstractNumId w:val="28"/>
  </w:num>
  <w:num w:numId="3">
    <w:abstractNumId w:val="37"/>
  </w:num>
  <w:num w:numId="4">
    <w:abstractNumId w:val="32"/>
  </w:num>
  <w:num w:numId="5">
    <w:abstractNumId w:val="24"/>
  </w:num>
  <w:num w:numId="6">
    <w:abstractNumId w:val="26"/>
  </w:num>
  <w:num w:numId="7">
    <w:abstractNumId w:val="11"/>
  </w:num>
  <w:num w:numId="8">
    <w:abstractNumId w:val="9"/>
  </w:num>
  <w:num w:numId="9">
    <w:abstractNumId w:val="5"/>
  </w:num>
  <w:num w:numId="10">
    <w:abstractNumId w:val="22"/>
  </w:num>
  <w:num w:numId="11">
    <w:abstractNumId w:val="20"/>
  </w:num>
  <w:num w:numId="12">
    <w:abstractNumId w:val="10"/>
  </w:num>
  <w:num w:numId="13">
    <w:abstractNumId w:val="13"/>
  </w:num>
  <w:num w:numId="14">
    <w:abstractNumId w:val="30"/>
  </w:num>
  <w:num w:numId="15">
    <w:abstractNumId w:val="0"/>
  </w:num>
  <w:num w:numId="16">
    <w:abstractNumId w:val="1"/>
  </w:num>
  <w:num w:numId="17">
    <w:abstractNumId w:val="18"/>
  </w:num>
  <w:num w:numId="18">
    <w:abstractNumId w:val="3"/>
  </w:num>
  <w:num w:numId="19">
    <w:abstractNumId w:val="34"/>
  </w:num>
  <w:num w:numId="20">
    <w:abstractNumId w:val="27"/>
  </w:num>
  <w:num w:numId="21">
    <w:abstractNumId w:val="4"/>
  </w:num>
  <w:num w:numId="22">
    <w:abstractNumId w:val="2"/>
  </w:num>
  <w:num w:numId="23">
    <w:abstractNumId w:val="15"/>
  </w:num>
  <w:num w:numId="24">
    <w:abstractNumId w:val="38"/>
  </w:num>
  <w:num w:numId="25">
    <w:abstractNumId w:val="12"/>
  </w:num>
  <w:num w:numId="26">
    <w:abstractNumId w:val="16"/>
  </w:num>
  <w:num w:numId="27">
    <w:abstractNumId w:val="31"/>
  </w:num>
  <w:num w:numId="28">
    <w:abstractNumId w:val="21"/>
  </w:num>
  <w:num w:numId="29">
    <w:abstractNumId w:val="7"/>
  </w:num>
  <w:num w:numId="30">
    <w:abstractNumId w:val="23"/>
  </w:num>
  <w:num w:numId="31">
    <w:abstractNumId w:val="33"/>
  </w:num>
  <w:num w:numId="32">
    <w:abstractNumId w:val="19"/>
  </w:num>
  <w:num w:numId="33">
    <w:abstractNumId w:val="17"/>
  </w:num>
  <w:num w:numId="34">
    <w:abstractNumId w:val="29"/>
  </w:num>
  <w:num w:numId="35">
    <w:abstractNumId w:val="14"/>
  </w:num>
  <w:num w:numId="36">
    <w:abstractNumId w:val="8"/>
  </w:num>
  <w:num w:numId="37">
    <w:abstractNumId w:val="35"/>
  </w:num>
  <w:num w:numId="38">
    <w:abstractNumId w:val="36"/>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BD"/>
    <w:rsid w:val="00020D8D"/>
    <w:rsid w:val="000255ED"/>
    <w:rsid w:val="00032FEC"/>
    <w:rsid w:val="00034F36"/>
    <w:rsid w:val="00036A02"/>
    <w:rsid w:val="00083143"/>
    <w:rsid w:val="00083AB1"/>
    <w:rsid w:val="0008C716"/>
    <w:rsid w:val="00094054"/>
    <w:rsid w:val="000C70E8"/>
    <w:rsid w:val="000E196E"/>
    <w:rsid w:val="000F37A1"/>
    <w:rsid w:val="0010061E"/>
    <w:rsid w:val="001355CA"/>
    <w:rsid w:val="0015367B"/>
    <w:rsid w:val="00157631"/>
    <w:rsid w:val="00165DF5"/>
    <w:rsid w:val="0018268A"/>
    <w:rsid w:val="001A0C1B"/>
    <w:rsid w:val="001A1E20"/>
    <w:rsid w:val="001D0657"/>
    <w:rsid w:val="001D4CBC"/>
    <w:rsid w:val="00215761"/>
    <w:rsid w:val="00230FB3"/>
    <w:rsid w:val="0023717E"/>
    <w:rsid w:val="0023749A"/>
    <w:rsid w:val="00245BE3"/>
    <w:rsid w:val="00250475"/>
    <w:rsid w:val="002545CA"/>
    <w:rsid w:val="002645D8"/>
    <w:rsid w:val="002702A5"/>
    <w:rsid w:val="00290AE4"/>
    <w:rsid w:val="002A0E20"/>
    <w:rsid w:val="002D1C7C"/>
    <w:rsid w:val="002D5393"/>
    <w:rsid w:val="00320233"/>
    <w:rsid w:val="00346812"/>
    <w:rsid w:val="00356886"/>
    <w:rsid w:val="00384637"/>
    <w:rsid w:val="00391306"/>
    <w:rsid w:val="00393836"/>
    <w:rsid w:val="003C7C56"/>
    <w:rsid w:val="003E412B"/>
    <w:rsid w:val="003F1E1C"/>
    <w:rsid w:val="003F2CEC"/>
    <w:rsid w:val="004029A3"/>
    <w:rsid w:val="00411969"/>
    <w:rsid w:val="00416056"/>
    <w:rsid w:val="00420AC4"/>
    <w:rsid w:val="004339CA"/>
    <w:rsid w:val="00445F0D"/>
    <w:rsid w:val="00450688"/>
    <w:rsid w:val="00460611"/>
    <w:rsid w:val="004749BD"/>
    <w:rsid w:val="004A4F12"/>
    <w:rsid w:val="004B4F4B"/>
    <w:rsid w:val="00535AD7"/>
    <w:rsid w:val="00541B05"/>
    <w:rsid w:val="00545490"/>
    <w:rsid w:val="00545EF9"/>
    <w:rsid w:val="00565576"/>
    <w:rsid w:val="00567C62"/>
    <w:rsid w:val="00583396"/>
    <w:rsid w:val="005C06E5"/>
    <w:rsid w:val="005C7EA4"/>
    <w:rsid w:val="005D314B"/>
    <w:rsid w:val="005E141B"/>
    <w:rsid w:val="005E421B"/>
    <w:rsid w:val="0060686F"/>
    <w:rsid w:val="006078E7"/>
    <w:rsid w:val="00630103"/>
    <w:rsid w:val="006345A7"/>
    <w:rsid w:val="006B64A5"/>
    <w:rsid w:val="006E50DD"/>
    <w:rsid w:val="0071147A"/>
    <w:rsid w:val="00716843"/>
    <w:rsid w:val="007170C8"/>
    <w:rsid w:val="00720AE5"/>
    <w:rsid w:val="0072751D"/>
    <w:rsid w:val="00773115"/>
    <w:rsid w:val="007832C9"/>
    <w:rsid w:val="007C34F6"/>
    <w:rsid w:val="007C4A6F"/>
    <w:rsid w:val="007E53BD"/>
    <w:rsid w:val="007E5709"/>
    <w:rsid w:val="008010B0"/>
    <w:rsid w:val="0080382D"/>
    <w:rsid w:val="00804DFB"/>
    <w:rsid w:val="00810CA1"/>
    <w:rsid w:val="00814857"/>
    <w:rsid w:val="00837263"/>
    <w:rsid w:val="008601F4"/>
    <w:rsid w:val="00860C29"/>
    <w:rsid w:val="008675C3"/>
    <w:rsid w:val="00880C1D"/>
    <w:rsid w:val="008905E5"/>
    <w:rsid w:val="008A0E72"/>
    <w:rsid w:val="008E210B"/>
    <w:rsid w:val="008F0B79"/>
    <w:rsid w:val="00911AFA"/>
    <w:rsid w:val="009175EA"/>
    <w:rsid w:val="00926A07"/>
    <w:rsid w:val="00950B8B"/>
    <w:rsid w:val="009564CF"/>
    <w:rsid w:val="00964171"/>
    <w:rsid w:val="00982E5D"/>
    <w:rsid w:val="00986841"/>
    <w:rsid w:val="009A486A"/>
    <w:rsid w:val="009B00CE"/>
    <w:rsid w:val="009C4BF4"/>
    <w:rsid w:val="009D5C7C"/>
    <w:rsid w:val="009E54F8"/>
    <w:rsid w:val="009E5BAC"/>
    <w:rsid w:val="00A05910"/>
    <w:rsid w:val="00A81717"/>
    <w:rsid w:val="00A8268B"/>
    <w:rsid w:val="00AB1791"/>
    <w:rsid w:val="00AB2E42"/>
    <w:rsid w:val="00AC3F6B"/>
    <w:rsid w:val="00AE25E4"/>
    <w:rsid w:val="00AF66B3"/>
    <w:rsid w:val="00B135D6"/>
    <w:rsid w:val="00B142E7"/>
    <w:rsid w:val="00B26315"/>
    <w:rsid w:val="00B30748"/>
    <w:rsid w:val="00B515A3"/>
    <w:rsid w:val="00B63F17"/>
    <w:rsid w:val="00B70202"/>
    <w:rsid w:val="00B70F2D"/>
    <w:rsid w:val="00B71567"/>
    <w:rsid w:val="00B761F0"/>
    <w:rsid w:val="00B96F4E"/>
    <w:rsid w:val="00BA6043"/>
    <w:rsid w:val="00BB10D7"/>
    <w:rsid w:val="00BB5A79"/>
    <w:rsid w:val="00BC5B10"/>
    <w:rsid w:val="00C13E87"/>
    <w:rsid w:val="00C30DEA"/>
    <w:rsid w:val="00C3212B"/>
    <w:rsid w:val="00C36D2D"/>
    <w:rsid w:val="00C95791"/>
    <w:rsid w:val="00CB227C"/>
    <w:rsid w:val="00D06CBF"/>
    <w:rsid w:val="00D80611"/>
    <w:rsid w:val="00D905CE"/>
    <w:rsid w:val="00DC47C9"/>
    <w:rsid w:val="00DE3552"/>
    <w:rsid w:val="00DE547C"/>
    <w:rsid w:val="00E06CAE"/>
    <w:rsid w:val="00E154D5"/>
    <w:rsid w:val="00E27C89"/>
    <w:rsid w:val="00E43AF5"/>
    <w:rsid w:val="00E46DFC"/>
    <w:rsid w:val="00E67476"/>
    <w:rsid w:val="00E84D8C"/>
    <w:rsid w:val="00ED4DDC"/>
    <w:rsid w:val="00EE1C96"/>
    <w:rsid w:val="00EF1910"/>
    <w:rsid w:val="00EF6C0F"/>
    <w:rsid w:val="00F07B8D"/>
    <w:rsid w:val="00F132AF"/>
    <w:rsid w:val="00F23C02"/>
    <w:rsid w:val="00F51E03"/>
    <w:rsid w:val="00F64C5D"/>
    <w:rsid w:val="00F96CF1"/>
    <w:rsid w:val="00FB0E38"/>
    <w:rsid w:val="00FC7048"/>
    <w:rsid w:val="00FD4807"/>
    <w:rsid w:val="00FF31C2"/>
    <w:rsid w:val="00FF4323"/>
    <w:rsid w:val="01F1CEE1"/>
    <w:rsid w:val="02F44BA5"/>
    <w:rsid w:val="03CFB987"/>
    <w:rsid w:val="03E71F18"/>
    <w:rsid w:val="0443B191"/>
    <w:rsid w:val="046FE4CA"/>
    <w:rsid w:val="05B857B1"/>
    <w:rsid w:val="05CC09B5"/>
    <w:rsid w:val="05FFE6EC"/>
    <w:rsid w:val="06938569"/>
    <w:rsid w:val="06B280EA"/>
    <w:rsid w:val="06D0AAA4"/>
    <w:rsid w:val="070D9B40"/>
    <w:rsid w:val="0789EE90"/>
    <w:rsid w:val="078C6CD1"/>
    <w:rsid w:val="07D1B146"/>
    <w:rsid w:val="0A360206"/>
    <w:rsid w:val="0B88B48B"/>
    <w:rsid w:val="0ECD56B5"/>
    <w:rsid w:val="0ECDFEFD"/>
    <w:rsid w:val="0F8AE3D6"/>
    <w:rsid w:val="0F9994A6"/>
    <w:rsid w:val="10C3597E"/>
    <w:rsid w:val="11D246EB"/>
    <w:rsid w:val="12CFABD2"/>
    <w:rsid w:val="133B685E"/>
    <w:rsid w:val="14D7F377"/>
    <w:rsid w:val="159383E6"/>
    <w:rsid w:val="16C0809C"/>
    <w:rsid w:val="170B5E44"/>
    <w:rsid w:val="17354B48"/>
    <w:rsid w:val="17CCD5D7"/>
    <w:rsid w:val="1920F9EA"/>
    <w:rsid w:val="1946671C"/>
    <w:rsid w:val="1951CEC5"/>
    <w:rsid w:val="197D7834"/>
    <w:rsid w:val="1A53653E"/>
    <w:rsid w:val="1BAC26E1"/>
    <w:rsid w:val="1BDDCD0F"/>
    <w:rsid w:val="1C1998D3"/>
    <w:rsid w:val="1C5E35E0"/>
    <w:rsid w:val="1CF4F43A"/>
    <w:rsid w:val="1E1F5330"/>
    <w:rsid w:val="218448AA"/>
    <w:rsid w:val="23FAB0AA"/>
    <w:rsid w:val="240213A8"/>
    <w:rsid w:val="241396F8"/>
    <w:rsid w:val="243F2FB5"/>
    <w:rsid w:val="25047973"/>
    <w:rsid w:val="25B6B416"/>
    <w:rsid w:val="26121597"/>
    <w:rsid w:val="2651476E"/>
    <w:rsid w:val="26C5E6AC"/>
    <w:rsid w:val="278284CE"/>
    <w:rsid w:val="27C929B5"/>
    <w:rsid w:val="27E99477"/>
    <w:rsid w:val="28F04985"/>
    <w:rsid w:val="28FB2088"/>
    <w:rsid w:val="29F6E535"/>
    <w:rsid w:val="2A03F49B"/>
    <w:rsid w:val="2A09B3EC"/>
    <w:rsid w:val="2BCA64E4"/>
    <w:rsid w:val="2C9C981D"/>
    <w:rsid w:val="2D1E1DFF"/>
    <w:rsid w:val="2D2AA770"/>
    <w:rsid w:val="2D7B4AC8"/>
    <w:rsid w:val="2FC713C0"/>
    <w:rsid w:val="30216A0F"/>
    <w:rsid w:val="304BC93C"/>
    <w:rsid w:val="32FE77E0"/>
    <w:rsid w:val="33014019"/>
    <w:rsid w:val="334D9552"/>
    <w:rsid w:val="33E2E9C1"/>
    <w:rsid w:val="365BB715"/>
    <w:rsid w:val="371F2BC7"/>
    <w:rsid w:val="383EE54B"/>
    <w:rsid w:val="38D4D730"/>
    <w:rsid w:val="39E99B4F"/>
    <w:rsid w:val="3A333F41"/>
    <w:rsid w:val="3A572CAC"/>
    <w:rsid w:val="3ABFF231"/>
    <w:rsid w:val="3B3A23A0"/>
    <w:rsid w:val="3BFA7857"/>
    <w:rsid w:val="3C21EFA4"/>
    <w:rsid w:val="3C6AE1AE"/>
    <w:rsid w:val="3C92671E"/>
    <w:rsid w:val="3D536BC3"/>
    <w:rsid w:val="3F42043D"/>
    <w:rsid w:val="3FB9ACC7"/>
    <w:rsid w:val="3FEA453C"/>
    <w:rsid w:val="3FECB908"/>
    <w:rsid w:val="400ED8B0"/>
    <w:rsid w:val="40250CD9"/>
    <w:rsid w:val="40656987"/>
    <w:rsid w:val="41F852FD"/>
    <w:rsid w:val="41FE59AC"/>
    <w:rsid w:val="42F5AC4E"/>
    <w:rsid w:val="43BCE641"/>
    <w:rsid w:val="45F24853"/>
    <w:rsid w:val="464A085C"/>
    <w:rsid w:val="465485B9"/>
    <w:rsid w:val="46B1A0D5"/>
    <w:rsid w:val="46B3B212"/>
    <w:rsid w:val="46F07120"/>
    <w:rsid w:val="47E57416"/>
    <w:rsid w:val="48C98FCA"/>
    <w:rsid w:val="48E7B827"/>
    <w:rsid w:val="4A6D893D"/>
    <w:rsid w:val="4AA78C29"/>
    <w:rsid w:val="4B24E25F"/>
    <w:rsid w:val="4D1EEE13"/>
    <w:rsid w:val="50A86A7D"/>
    <w:rsid w:val="513D88F8"/>
    <w:rsid w:val="517B02B9"/>
    <w:rsid w:val="52462034"/>
    <w:rsid w:val="53305FC2"/>
    <w:rsid w:val="535F9156"/>
    <w:rsid w:val="53E0A44C"/>
    <w:rsid w:val="547C140C"/>
    <w:rsid w:val="54CD507F"/>
    <w:rsid w:val="54E8F63C"/>
    <w:rsid w:val="54EEBF48"/>
    <w:rsid w:val="551C34ED"/>
    <w:rsid w:val="55E73F90"/>
    <w:rsid w:val="569E8086"/>
    <w:rsid w:val="57F47096"/>
    <w:rsid w:val="5825219E"/>
    <w:rsid w:val="582C99AB"/>
    <w:rsid w:val="5847C6C0"/>
    <w:rsid w:val="584FB264"/>
    <w:rsid w:val="589D2D56"/>
    <w:rsid w:val="58AD2E6A"/>
    <w:rsid w:val="5B55A15A"/>
    <w:rsid w:val="5B6E9673"/>
    <w:rsid w:val="5CB7247F"/>
    <w:rsid w:val="5CF091E6"/>
    <w:rsid w:val="5D7AA0DD"/>
    <w:rsid w:val="5DD57A3B"/>
    <w:rsid w:val="5E4B6828"/>
    <w:rsid w:val="5EB7BDB9"/>
    <w:rsid w:val="5FB68A6E"/>
    <w:rsid w:val="5FD31908"/>
    <w:rsid w:val="6007A502"/>
    <w:rsid w:val="60286725"/>
    <w:rsid w:val="607627A6"/>
    <w:rsid w:val="60A34452"/>
    <w:rsid w:val="610B86A0"/>
    <w:rsid w:val="618D590F"/>
    <w:rsid w:val="619C9A40"/>
    <w:rsid w:val="61CC3F0B"/>
    <w:rsid w:val="62904CA1"/>
    <w:rsid w:val="639334D4"/>
    <w:rsid w:val="63E4DCD4"/>
    <w:rsid w:val="63F8F72C"/>
    <w:rsid w:val="653DF4D9"/>
    <w:rsid w:val="66051CEE"/>
    <w:rsid w:val="6635FB56"/>
    <w:rsid w:val="670328F6"/>
    <w:rsid w:val="674A996E"/>
    <w:rsid w:val="67936E65"/>
    <w:rsid w:val="68E51C07"/>
    <w:rsid w:val="68EA4E2A"/>
    <w:rsid w:val="69324C6F"/>
    <w:rsid w:val="698303F7"/>
    <w:rsid w:val="6AA870D3"/>
    <w:rsid w:val="6B6D50D2"/>
    <w:rsid w:val="6BB1B429"/>
    <w:rsid w:val="6CC43AAA"/>
    <w:rsid w:val="6E706828"/>
    <w:rsid w:val="70B6DB3C"/>
    <w:rsid w:val="7156CEAD"/>
    <w:rsid w:val="7235B1C1"/>
    <w:rsid w:val="72A5D7BD"/>
    <w:rsid w:val="72ED1D15"/>
    <w:rsid w:val="736335BC"/>
    <w:rsid w:val="7372C1F4"/>
    <w:rsid w:val="7420A3C5"/>
    <w:rsid w:val="75024E3B"/>
    <w:rsid w:val="75A06086"/>
    <w:rsid w:val="76748584"/>
    <w:rsid w:val="76790CFE"/>
    <w:rsid w:val="76E7CE56"/>
    <w:rsid w:val="773D44AF"/>
    <w:rsid w:val="777F5435"/>
    <w:rsid w:val="77B1C218"/>
    <w:rsid w:val="77EB2F1F"/>
    <w:rsid w:val="788B0008"/>
    <w:rsid w:val="78A34208"/>
    <w:rsid w:val="78FF7343"/>
    <w:rsid w:val="792E493B"/>
    <w:rsid w:val="7A630D92"/>
    <w:rsid w:val="7B13A575"/>
    <w:rsid w:val="7BA6093E"/>
    <w:rsid w:val="7BA6551B"/>
    <w:rsid w:val="7D28851B"/>
    <w:rsid w:val="7E490490"/>
    <w:rsid w:val="7E6439ED"/>
    <w:rsid w:val="7EF2FC50"/>
    <w:rsid w:val="7F3B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184A"/>
  <w15:chartTrackingRefBased/>
  <w15:docId w15:val="{D6CF90E2-C9F7-4E48-9941-12F6097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F9"/>
  </w:style>
  <w:style w:type="paragraph" w:styleId="Heading1">
    <w:name w:val="heading 1"/>
    <w:basedOn w:val="Normal"/>
    <w:next w:val="Normal"/>
    <w:link w:val="Heading1Char"/>
    <w:uiPriority w:val="9"/>
    <w:qFormat/>
    <w:rsid w:val="00545E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C7C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C7C5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C7C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C7C5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C7C5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C7C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7C5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C7C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17"/>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81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5EF9"/>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2D1C7C"/>
    <w:rPr>
      <w:color w:val="0563C1" w:themeColor="hyperlink"/>
      <w:u w:val="single"/>
    </w:rPr>
  </w:style>
  <w:style w:type="character" w:styleId="UnresolvedMention">
    <w:name w:val="Unresolved Mention"/>
    <w:basedOn w:val="DefaultParagraphFont"/>
    <w:uiPriority w:val="99"/>
    <w:semiHidden/>
    <w:unhideWhenUsed/>
    <w:rsid w:val="002D1C7C"/>
    <w:rPr>
      <w:color w:val="605E5C"/>
      <w:shd w:val="clear" w:color="auto" w:fill="E1DFDD"/>
    </w:rPr>
  </w:style>
  <w:style w:type="character" w:styleId="SubtleEmphasis">
    <w:name w:val="Subtle Emphasis"/>
    <w:basedOn w:val="DefaultParagraphFont"/>
    <w:uiPriority w:val="19"/>
    <w:qFormat/>
    <w:rsid w:val="00545EF9"/>
    <w:rPr>
      <w:i/>
      <w:iCs/>
      <w:color w:val="808080" w:themeColor="text1" w:themeTint="7F"/>
    </w:rPr>
  </w:style>
  <w:style w:type="character" w:styleId="BookTitle">
    <w:name w:val="Book Title"/>
    <w:basedOn w:val="DefaultParagraphFont"/>
    <w:uiPriority w:val="33"/>
    <w:qFormat/>
    <w:rsid w:val="00545EF9"/>
    <w:rPr>
      <w:b/>
      <w:bCs/>
      <w:smallCaps/>
      <w:spacing w:val="5"/>
    </w:rPr>
  </w:style>
  <w:style w:type="character" w:styleId="IntenseReference">
    <w:name w:val="Intense Reference"/>
    <w:basedOn w:val="DefaultParagraphFont"/>
    <w:uiPriority w:val="32"/>
    <w:qFormat/>
    <w:rsid w:val="00545EF9"/>
    <w:rPr>
      <w:b/>
      <w:bCs/>
      <w:smallCaps/>
      <w:color w:val="ED7D31" w:themeColor="accent2"/>
      <w:spacing w:val="5"/>
      <w:u w:val="single"/>
    </w:rPr>
  </w:style>
  <w:style w:type="character" w:customStyle="1" w:styleId="Heading2Char">
    <w:name w:val="Heading 2 Char"/>
    <w:basedOn w:val="DefaultParagraphFont"/>
    <w:link w:val="Heading2"/>
    <w:uiPriority w:val="9"/>
    <w:semiHidden/>
    <w:rsid w:val="00545EF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45EF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45EF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45EF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5EF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45E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5EF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45E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7C56"/>
    <w:pPr>
      <w:spacing w:line="240" w:lineRule="auto"/>
    </w:pPr>
    <w:rPr>
      <w:b/>
      <w:bCs/>
      <w:color w:val="4472C4" w:themeColor="accent1"/>
      <w:sz w:val="18"/>
      <w:szCs w:val="18"/>
    </w:rPr>
  </w:style>
  <w:style w:type="paragraph" w:styleId="Title">
    <w:name w:val="Title"/>
    <w:basedOn w:val="Normal"/>
    <w:next w:val="Normal"/>
    <w:link w:val="TitleChar"/>
    <w:uiPriority w:val="10"/>
    <w:qFormat/>
    <w:rsid w:val="00545E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45EF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C7C5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45EF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45EF9"/>
    <w:rPr>
      <w:b/>
      <w:bCs/>
    </w:rPr>
  </w:style>
  <w:style w:type="character" w:styleId="Emphasis">
    <w:name w:val="Emphasis"/>
    <w:basedOn w:val="DefaultParagraphFont"/>
    <w:uiPriority w:val="20"/>
    <w:qFormat/>
    <w:rsid w:val="00545EF9"/>
    <w:rPr>
      <w:i/>
      <w:iCs/>
    </w:rPr>
  </w:style>
  <w:style w:type="paragraph" w:styleId="NoSpacing">
    <w:name w:val="No Spacing"/>
    <w:uiPriority w:val="1"/>
    <w:qFormat/>
    <w:rsid w:val="00545EF9"/>
    <w:pPr>
      <w:spacing w:after="0" w:line="240" w:lineRule="auto"/>
    </w:pPr>
  </w:style>
  <w:style w:type="paragraph" w:styleId="Quote">
    <w:name w:val="Quote"/>
    <w:basedOn w:val="Normal"/>
    <w:next w:val="Normal"/>
    <w:link w:val="QuoteChar"/>
    <w:uiPriority w:val="29"/>
    <w:qFormat/>
    <w:rsid w:val="003C7C56"/>
    <w:rPr>
      <w:i/>
      <w:iCs/>
      <w:color w:val="000000" w:themeColor="text1"/>
    </w:rPr>
  </w:style>
  <w:style w:type="character" w:customStyle="1" w:styleId="QuoteChar">
    <w:name w:val="Quote Char"/>
    <w:basedOn w:val="DefaultParagraphFont"/>
    <w:link w:val="Quote"/>
    <w:uiPriority w:val="29"/>
    <w:rsid w:val="00545EF9"/>
    <w:rPr>
      <w:i/>
      <w:iCs/>
      <w:color w:val="000000" w:themeColor="text1"/>
    </w:rPr>
  </w:style>
  <w:style w:type="paragraph" w:styleId="IntenseQuote">
    <w:name w:val="Intense Quote"/>
    <w:basedOn w:val="Normal"/>
    <w:next w:val="Normal"/>
    <w:link w:val="IntenseQuoteChar"/>
    <w:uiPriority w:val="30"/>
    <w:qFormat/>
    <w:rsid w:val="003C7C5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45EF9"/>
    <w:rPr>
      <w:b/>
      <w:bCs/>
      <w:i/>
      <w:iCs/>
      <w:color w:val="4472C4" w:themeColor="accent1"/>
    </w:rPr>
  </w:style>
  <w:style w:type="character" w:styleId="IntenseEmphasis">
    <w:name w:val="Intense Emphasis"/>
    <w:basedOn w:val="DefaultParagraphFont"/>
    <w:uiPriority w:val="21"/>
    <w:qFormat/>
    <w:rsid w:val="00545EF9"/>
    <w:rPr>
      <w:b/>
      <w:bCs/>
      <w:i/>
      <w:iCs/>
      <w:color w:val="4472C4" w:themeColor="accent1"/>
    </w:rPr>
  </w:style>
  <w:style w:type="character" w:styleId="SubtleReference">
    <w:name w:val="Subtle Reference"/>
    <w:basedOn w:val="DefaultParagraphFont"/>
    <w:uiPriority w:val="31"/>
    <w:qFormat/>
    <w:rsid w:val="00545EF9"/>
    <w:rPr>
      <w:smallCaps/>
      <w:color w:val="ED7D31" w:themeColor="accent2"/>
      <w:u w:val="single"/>
    </w:rPr>
  </w:style>
  <w:style w:type="paragraph" w:styleId="TOCHeading">
    <w:name w:val="TOC Heading"/>
    <w:basedOn w:val="Heading1"/>
    <w:next w:val="Normal"/>
    <w:uiPriority w:val="39"/>
    <w:unhideWhenUsed/>
    <w:qFormat/>
    <w:rsid w:val="003C7C56"/>
    <w:pPr>
      <w:outlineLvl w:val="9"/>
    </w:pPr>
    <w:rPr>
      <w:b w:val="0"/>
      <w:bCs w:val="0"/>
    </w:rPr>
  </w:style>
  <w:style w:type="paragraph" w:styleId="TOC2">
    <w:name w:val="toc 2"/>
    <w:basedOn w:val="Normal"/>
    <w:next w:val="Normal"/>
    <w:autoRedefine/>
    <w:uiPriority w:val="39"/>
    <w:unhideWhenUsed/>
    <w:rsid w:val="003C7C56"/>
    <w:pPr>
      <w:spacing w:after="100" w:line="259" w:lineRule="auto"/>
      <w:ind w:left="220"/>
    </w:pPr>
    <w:rPr>
      <w:rFonts w:cs="Times New Roman"/>
    </w:rPr>
  </w:style>
  <w:style w:type="paragraph" w:styleId="TOC1">
    <w:name w:val="toc 1"/>
    <w:basedOn w:val="Normal"/>
    <w:next w:val="Normal"/>
    <w:autoRedefine/>
    <w:uiPriority w:val="39"/>
    <w:unhideWhenUsed/>
    <w:rsid w:val="003C7C56"/>
    <w:pPr>
      <w:spacing w:after="100" w:line="259" w:lineRule="auto"/>
    </w:pPr>
    <w:rPr>
      <w:rFonts w:cs="Times New Roman"/>
    </w:rPr>
  </w:style>
  <w:style w:type="paragraph" w:styleId="TOC3">
    <w:name w:val="toc 3"/>
    <w:basedOn w:val="Normal"/>
    <w:next w:val="Normal"/>
    <w:autoRedefine/>
    <w:uiPriority w:val="39"/>
    <w:unhideWhenUsed/>
    <w:rsid w:val="003C7C56"/>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773">
      <w:bodyDiv w:val="1"/>
      <w:marLeft w:val="0"/>
      <w:marRight w:val="0"/>
      <w:marTop w:val="0"/>
      <w:marBottom w:val="0"/>
      <w:divBdr>
        <w:top w:val="none" w:sz="0" w:space="0" w:color="auto"/>
        <w:left w:val="none" w:sz="0" w:space="0" w:color="auto"/>
        <w:bottom w:val="none" w:sz="0" w:space="0" w:color="auto"/>
        <w:right w:val="none" w:sz="0" w:space="0" w:color="auto"/>
      </w:divBdr>
      <w:divsChild>
        <w:div w:id="770317404">
          <w:marLeft w:val="0"/>
          <w:marRight w:val="0"/>
          <w:marTop w:val="0"/>
          <w:marBottom w:val="0"/>
          <w:divBdr>
            <w:top w:val="none" w:sz="0" w:space="0" w:color="auto"/>
            <w:left w:val="none" w:sz="0" w:space="0" w:color="auto"/>
            <w:bottom w:val="none" w:sz="0" w:space="0" w:color="auto"/>
            <w:right w:val="none" w:sz="0" w:space="0" w:color="auto"/>
          </w:divBdr>
        </w:div>
        <w:div w:id="1753424950">
          <w:marLeft w:val="0"/>
          <w:marRight w:val="0"/>
          <w:marTop w:val="0"/>
          <w:marBottom w:val="0"/>
          <w:divBdr>
            <w:top w:val="none" w:sz="0" w:space="0" w:color="auto"/>
            <w:left w:val="none" w:sz="0" w:space="0" w:color="auto"/>
            <w:bottom w:val="none" w:sz="0" w:space="0" w:color="auto"/>
            <w:right w:val="none" w:sz="0" w:space="0" w:color="auto"/>
          </w:divBdr>
        </w:div>
      </w:divsChild>
    </w:div>
    <w:div w:id="652443540">
      <w:bodyDiv w:val="1"/>
      <w:marLeft w:val="0"/>
      <w:marRight w:val="0"/>
      <w:marTop w:val="0"/>
      <w:marBottom w:val="0"/>
      <w:divBdr>
        <w:top w:val="none" w:sz="0" w:space="0" w:color="auto"/>
        <w:left w:val="none" w:sz="0" w:space="0" w:color="auto"/>
        <w:bottom w:val="none" w:sz="0" w:space="0" w:color="auto"/>
        <w:right w:val="none" w:sz="0" w:space="0" w:color="auto"/>
      </w:divBdr>
      <w:divsChild>
        <w:div w:id="759528977">
          <w:marLeft w:val="0"/>
          <w:marRight w:val="0"/>
          <w:marTop w:val="0"/>
          <w:marBottom w:val="0"/>
          <w:divBdr>
            <w:top w:val="none" w:sz="0" w:space="0" w:color="auto"/>
            <w:left w:val="none" w:sz="0" w:space="0" w:color="auto"/>
            <w:bottom w:val="none" w:sz="0" w:space="0" w:color="auto"/>
            <w:right w:val="none" w:sz="0" w:space="0" w:color="auto"/>
          </w:divBdr>
          <w:divsChild>
            <w:div w:id="906720622">
              <w:marLeft w:val="-75"/>
              <w:marRight w:val="0"/>
              <w:marTop w:val="30"/>
              <w:marBottom w:val="30"/>
              <w:divBdr>
                <w:top w:val="none" w:sz="0" w:space="0" w:color="auto"/>
                <w:left w:val="none" w:sz="0" w:space="0" w:color="auto"/>
                <w:bottom w:val="none" w:sz="0" w:space="0" w:color="auto"/>
                <w:right w:val="none" w:sz="0" w:space="0" w:color="auto"/>
              </w:divBdr>
              <w:divsChild>
                <w:div w:id="8609880">
                  <w:marLeft w:val="0"/>
                  <w:marRight w:val="0"/>
                  <w:marTop w:val="0"/>
                  <w:marBottom w:val="0"/>
                  <w:divBdr>
                    <w:top w:val="none" w:sz="0" w:space="0" w:color="auto"/>
                    <w:left w:val="none" w:sz="0" w:space="0" w:color="auto"/>
                    <w:bottom w:val="none" w:sz="0" w:space="0" w:color="auto"/>
                    <w:right w:val="none" w:sz="0" w:space="0" w:color="auto"/>
                  </w:divBdr>
                  <w:divsChild>
                    <w:div w:id="1598517076">
                      <w:marLeft w:val="0"/>
                      <w:marRight w:val="0"/>
                      <w:marTop w:val="0"/>
                      <w:marBottom w:val="0"/>
                      <w:divBdr>
                        <w:top w:val="none" w:sz="0" w:space="0" w:color="auto"/>
                        <w:left w:val="none" w:sz="0" w:space="0" w:color="auto"/>
                        <w:bottom w:val="none" w:sz="0" w:space="0" w:color="auto"/>
                        <w:right w:val="none" w:sz="0" w:space="0" w:color="auto"/>
                      </w:divBdr>
                    </w:div>
                  </w:divsChild>
                </w:div>
                <w:div w:id="41559129">
                  <w:marLeft w:val="0"/>
                  <w:marRight w:val="0"/>
                  <w:marTop w:val="0"/>
                  <w:marBottom w:val="0"/>
                  <w:divBdr>
                    <w:top w:val="none" w:sz="0" w:space="0" w:color="auto"/>
                    <w:left w:val="none" w:sz="0" w:space="0" w:color="auto"/>
                    <w:bottom w:val="none" w:sz="0" w:space="0" w:color="auto"/>
                    <w:right w:val="none" w:sz="0" w:space="0" w:color="auto"/>
                  </w:divBdr>
                  <w:divsChild>
                    <w:div w:id="829903664">
                      <w:marLeft w:val="0"/>
                      <w:marRight w:val="0"/>
                      <w:marTop w:val="0"/>
                      <w:marBottom w:val="0"/>
                      <w:divBdr>
                        <w:top w:val="none" w:sz="0" w:space="0" w:color="auto"/>
                        <w:left w:val="none" w:sz="0" w:space="0" w:color="auto"/>
                        <w:bottom w:val="none" w:sz="0" w:space="0" w:color="auto"/>
                        <w:right w:val="none" w:sz="0" w:space="0" w:color="auto"/>
                      </w:divBdr>
                    </w:div>
                    <w:div w:id="940526732">
                      <w:marLeft w:val="0"/>
                      <w:marRight w:val="0"/>
                      <w:marTop w:val="0"/>
                      <w:marBottom w:val="0"/>
                      <w:divBdr>
                        <w:top w:val="none" w:sz="0" w:space="0" w:color="auto"/>
                        <w:left w:val="none" w:sz="0" w:space="0" w:color="auto"/>
                        <w:bottom w:val="none" w:sz="0" w:space="0" w:color="auto"/>
                        <w:right w:val="none" w:sz="0" w:space="0" w:color="auto"/>
                      </w:divBdr>
                    </w:div>
                  </w:divsChild>
                </w:div>
                <w:div w:id="62147962">
                  <w:marLeft w:val="0"/>
                  <w:marRight w:val="0"/>
                  <w:marTop w:val="0"/>
                  <w:marBottom w:val="0"/>
                  <w:divBdr>
                    <w:top w:val="none" w:sz="0" w:space="0" w:color="auto"/>
                    <w:left w:val="none" w:sz="0" w:space="0" w:color="auto"/>
                    <w:bottom w:val="none" w:sz="0" w:space="0" w:color="auto"/>
                    <w:right w:val="none" w:sz="0" w:space="0" w:color="auto"/>
                  </w:divBdr>
                  <w:divsChild>
                    <w:div w:id="337539125">
                      <w:marLeft w:val="0"/>
                      <w:marRight w:val="0"/>
                      <w:marTop w:val="0"/>
                      <w:marBottom w:val="0"/>
                      <w:divBdr>
                        <w:top w:val="none" w:sz="0" w:space="0" w:color="auto"/>
                        <w:left w:val="none" w:sz="0" w:space="0" w:color="auto"/>
                        <w:bottom w:val="none" w:sz="0" w:space="0" w:color="auto"/>
                        <w:right w:val="none" w:sz="0" w:space="0" w:color="auto"/>
                      </w:divBdr>
                    </w:div>
                    <w:div w:id="1282690142">
                      <w:marLeft w:val="0"/>
                      <w:marRight w:val="0"/>
                      <w:marTop w:val="0"/>
                      <w:marBottom w:val="0"/>
                      <w:divBdr>
                        <w:top w:val="none" w:sz="0" w:space="0" w:color="auto"/>
                        <w:left w:val="none" w:sz="0" w:space="0" w:color="auto"/>
                        <w:bottom w:val="none" w:sz="0" w:space="0" w:color="auto"/>
                        <w:right w:val="none" w:sz="0" w:space="0" w:color="auto"/>
                      </w:divBdr>
                    </w:div>
                    <w:div w:id="1565946454">
                      <w:marLeft w:val="0"/>
                      <w:marRight w:val="0"/>
                      <w:marTop w:val="0"/>
                      <w:marBottom w:val="0"/>
                      <w:divBdr>
                        <w:top w:val="none" w:sz="0" w:space="0" w:color="auto"/>
                        <w:left w:val="none" w:sz="0" w:space="0" w:color="auto"/>
                        <w:bottom w:val="none" w:sz="0" w:space="0" w:color="auto"/>
                        <w:right w:val="none" w:sz="0" w:space="0" w:color="auto"/>
                      </w:divBdr>
                    </w:div>
                  </w:divsChild>
                </w:div>
                <w:div w:id="89543367">
                  <w:marLeft w:val="0"/>
                  <w:marRight w:val="0"/>
                  <w:marTop w:val="0"/>
                  <w:marBottom w:val="0"/>
                  <w:divBdr>
                    <w:top w:val="none" w:sz="0" w:space="0" w:color="auto"/>
                    <w:left w:val="none" w:sz="0" w:space="0" w:color="auto"/>
                    <w:bottom w:val="none" w:sz="0" w:space="0" w:color="auto"/>
                    <w:right w:val="none" w:sz="0" w:space="0" w:color="auto"/>
                  </w:divBdr>
                  <w:divsChild>
                    <w:div w:id="504052990">
                      <w:marLeft w:val="0"/>
                      <w:marRight w:val="0"/>
                      <w:marTop w:val="0"/>
                      <w:marBottom w:val="0"/>
                      <w:divBdr>
                        <w:top w:val="none" w:sz="0" w:space="0" w:color="auto"/>
                        <w:left w:val="none" w:sz="0" w:space="0" w:color="auto"/>
                        <w:bottom w:val="none" w:sz="0" w:space="0" w:color="auto"/>
                        <w:right w:val="none" w:sz="0" w:space="0" w:color="auto"/>
                      </w:divBdr>
                    </w:div>
                    <w:div w:id="646907505">
                      <w:marLeft w:val="0"/>
                      <w:marRight w:val="0"/>
                      <w:marTop w:val="0"/>
                      <w:marBottom w:val="0"/>
                      <w:divBdr>
                        <w:top w:val="none" w:sz="0" w:space="0" w:color="auto"/>
                        <w:left w:val="none" w:sz="0" w:space="0" w:color="auto"/>
                        <w:bottom w:val="none" w:sz="0" w:space="0" w:color="auto"/>
                        <w:right w:val="none" w:sz="0" w:space="0" w:color="auto"/>
                      </w:divBdr>
                    </w:div>
                  </w:divsChild>
                </w:div>
                <w:div w:id="131749250">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 w:id="203642539">
                  <w:marLeft w:val="0"/>
                  <w:marRight w:val="0"/>
                  <w:marTop w:val="0"/>
                  <w:marBottom w:val="0"/>
                  <w:divBdr>
                    <w:top w:val="none" w:sz="0" w:space="0" w:color="auto"/>
                    <w:left w:val="none" w:sz="0" w:space="0" w:color="auto"/>
                    <w:bottom w:val="none" w:sz="0" w:space="0" w:color="auto"/>
                    <w:right w:val="none" w:sz="0" w:space="0" w:color="auto"/>
                  </w:divBdr>
                  <w:divsChild>
                    <w:div w:id="308635409">
                      <w:marLeft w:val="0"/>
                      <w:marRight w:val="0"/>
                      <w:marTop w:val="0"/>
                      <w:marBottom w:val="0"/>
                      <w:divBdr>
                        <w:top w:val="none" w:sz="0" w:space="0" w:color="auto"/>
                        <w:left w:val="none" w:sz="0" w:space="0" w:color="auto"/>
                        <w:bottom w:val="none" w:sz="0" w:space="0" w:color="auto"/>
                        <w:right w:val="none" w:sz="0" w:space="0" w:color="auto"/>
                      </w:divBdr>
                    </w:div>
                    <w:div w:id="517814680">
                      <w:marLeft w:val="0"/>
                      <w:marRight w:val="0"/>
                      <w:marTop w:val="0"/>
                      <w:marBottom w:val="0"/>
                      <w:divBdr>
                        <w:top w:val="none" w:sz="0" w:space="0" w:color="auto"/>
                        <w:left w:val="none" w:sz="0" w:space="0" w:color="auto"/>
                        <w:bottom w:val="none" w:sz="0" w:space="0" w:color="auto"/>
                        <w:right w:val="none" w:sz="0" w:space="0" w:color="auto"/>
                      </w:divBdr>
                    </w:div>
                    <w:div w:id="624775633">
                      <w:marLeft w:val="0"/>
                      <w:marRight w:val="0"/>
                      <w:marTop w:val="0"/>
                      <w:marBottom w:val="0"/>
                      <w:divBdr>
                        <w:top w:val="none" w:sz="0" w:space="0" w:color="auto"/>
                        <w:left w:val="none" w:sz="0" w:space="0" w:color="auto"/>
                        <w:bottom w:val="none" w:sz="0" w:space="0" w:color="auto"/>
                        <w:right w:val="none" w:sz="0" w:space="0" w:color="auto"/>
                      </w:divBdr>
                    </w:div>
                    <w:div w:id="1282810233">
                      <w:marLeft w:val="0"/>
                      <w:marRight w:val="0"/>
                      <w:marTop w:val="0"/>
                      <w:marBottom w:val="0"/>
                      <w:divBdr>
                        <w:top w:val="none" w:sz="0" w:space="0" w:color="auto"/>
                        <w:left w:val="none" w:sz="0" w:space="0" w:color="auto"/>
                        <w:bottom w:val="none" w:sz="0" w:space="0" w:color="auto"/>
                        <w:right w:val="none" w:sz="0" w:space="0" w:color="auto"/>
                      </w:divBdr>
                    </w:div>
                    <w:div w:id="1304697731">
                      <w:marLeft w:val="0"/>
                      <w:marRight w:val="0"/>
                      <w:marTop w:val="0"/>
                      <w:marBottom w:val="0"/>
                      <w:divBdr>
                        <w:top w:val="none" w:sz="0" w:space="0" w:color="auto"/>
                        <w:left w:val="none" w:sz="0" w:space="0" w:color="auto"/>
                        <w:bottom w:val="none" w:sz="0" w:space="0" w:color="auto"/>
                        <w:right w:val="none" w:sz="0" w:space="0" w:color="auto"/>
                      </w:divBdr>
                    </w:div>
                  </w:divsChild>
                </w:div>
                <w:div w:id="214002859">
                  <w:marLeft w:val="0"/>
                  <w:marRight w:val="0"/>
                  <w:marTop w:val="0"/>
                  <w:marBottom w:val="0"/>
                  <w:divBdr>
                    <w:top w:val="none" w:sz="0" w:space="0" w:color="auto"/>
                    <w:left w:val="none" w:sz="0" w:space="0" w:color="auto"/>
                    <w:bottom w:val="none" w:sz="0" w:space="0" w:color="auto"/>
                    <w:right w:val="none" w:sz="0" w:space="0" w:color="auto"/>
                  </w:divBdr>
                  <w:divsChild>
                    <w:div w:id="895777204">
                      <w:marLeft w:val="0"/>
                      <w:marRight w:val="0"/>
                      <w:marTop w:val="0"/>
                      <w:marBottom w:val="0"/>
                      <w:divBdr>
                        <w:top w:val="none" w:sz="0" w:space="0" w:color="auto"/>
                        <w:left w:val="none" w:sz="0" w:space="0" w:color="auto"/>
                        <w:bottom w:val="none" w:sz="0" w:space="0" w:color="auto"/>
                        <w:right w:val="none" w:sz="0" w:space="0" w:color="auto"/>
                      </w:divBdr>
                    </w:div>
                  </w:divsChild>
                </w:div>
                <w:div w:id="390274521">
                  <w:marLeft w:val="0"/>
                  <w:marRight w:val="0"/>
                  <w:marTop w:val="0"/>
                  <w:marBottom w:val="0"/>
                  <w:divBdr>
                    <w:top w:val="none" w:sz="0" w:space="0" w:color="auto"/>
                    <w:left w:val="none" w:sz="0" w:space="0" w:color="auto"/>
                    <w:bottom w:val="none" w:sz="0" w:space="0" w:color="auto"/>
                    <w:right w:val="none" w:sz="0" w:space="0" w:color="auto"/>
                  </w:divBdr>
                  <w:divsChild>
                    <w:div w:id="1405105923">
                      <w:marLeft w:val="0"/>
                      <w:marRight w:val="0"/>
                      <w:marTop w:val="0"/>
                      <w:marBottom w:val="0"/>
                      <w:divBdr>
                        <w:top w:val="none" w:sz="0" w:space="0" w:color="auto"/>
                        <w:left w:val="none" w:sz="0" w:space="0" w:color="auto"/>
                        <w:bottom w:val="none" w:sz="0" w:space="0" w:color="auto"/>
                        <w:right w:val="none" w:sz="0" w:space="0" w:color="auto"/>
                      </w:divBdr>
                    </w:div>
                  </w:divsChild>
                </w:div>
                <w:div w:id="476335311">
                  <w:marLeft w:val="0"/>
                  <w:marRight w:val="0"/>
                  <w:marTop w:val="0"/>
                  <w:marBottom w:val="0"/>
                  <w:divBdr>
                    <w:top w:val="none" w:sz="0" w:space="0" w:color="auto"/>
                    <w:left w:val="none" w:sz="0" w:space="0" w:color="auto"/>
                    <w:bottom w:val="none" w:sz="0" w:space="0" w:color="auto"/>
                    <w:right w:val="none" w:sz="0" w:space="0" w:color="auto"/>
                  </w:divBdr>
                  <w:divsChild>
                    <w:div w:id="43068976">
                      <w:marLeft w:val="0"/>
                      <w:marRight w:val="0"/>
                      <w:marTop w:val="0"/>
                      <w:marBottom w:val="0"/>
                      <w:divBdr>
                        <w:top w:val="none" w:sz="0" w:space="0" w:color="auto"/>
                        <w:left w:val="none" w:sz="0" w:space="0" w:color="auto"/>
                        <w:bottom w:val="none" w:sz="0" w:space="0" w:color="auto"/>
                        <w:right w:val="none" w:sz="0" w:space="0" w:color="auto"/>
                      </w:divBdr>
                    </w:div>
                    <w:div w:id="219367039">
                      <w:marLeft w:val="0"/>
                      <w:marRight w:val="0"/>
                      <w:marTop w:val="0"/>
                      <w:marBottom w:val="0"/>
                      <w:divBdr>
                        <w:top w:val="none" w:sz="0" w:space="0" w:color="auto"/>
                        <w:left w:val="none" w:sz="0" w:space="0" w:color="auto"/>
                        <w:bottom w:val="none" w:sz="0" w:space="0" w:color="auto"/>
                        <w:right w:val="none" w:sz="0" w:space="0" w:color="auto"/>
                      </w:divBdr>
                    </w:div>
                    <w:div w:id="437943579">
                      <w:marLeft w:val="0"/>
                      <w:marRight w:val="0"/>
                      <w:marTop w:val="0"/>
                      <w:marBottom w:val="0"/>
                      <w:divBdr>
                        <w:top w:val="none" w:sz="0" w:space="0" w:color="auto"/>
                        <w:left w:val="none" w:sz="0" w:space="0" w:color="auto"/>
                        <w:bottom w:val="none" w:sz="0" w:space="0" w:color="auto"/>
                        <w:right w:val="none" w:sz="0" w:space="0" w:color="auto"/>
                      </w:divBdr>
                    </w:div>
                    <w:div w:id="574583423">
                      <w:marLeft w:val="0"/>
                      <w:marRight w:val="0"/>
                      <w:marTop w:val="0"/>
                      <w:marBottom w:val="0"/>
                      <w:divBdr>
                        <w:top w:val="none" w:sz="0" w:space="0" w:color="auto"/>
                        <w:left w:val="none" w:sz="0" w:space="0" w:color="auto"/>
                        <w:bottom w:val="none" w:sz="0" w:space="0" w:color="auto"/>
                        <w:right w:val="none" w:sz="0" w:space="0" w:color="auto"/>
                      </w:divBdr>
                    </w:div>
                    <w:div w:id="599721065">
                      <w:marLeft w:val="0"/>
                      <w:marRight w:val="0"/>
                      <w:marTop w:val="0"/>
                      <w:marBottom w:val="0"/>
                      <w:divBdr>
                        <w:top w:val="none" w:sz="0" w:space="0" w:color="auto"/>
                        <w:left w:val="none" w:sz="0" w:space="0" w:color="auto"/>
                        <w:bottom w:val="none" w:sz="0" w:space="0" w:color="auto"/>
                        <w:right w:val="none" w:sz="0" w:space="0" w:color="auto"/>
                      </w:divBdr>
                    </w:div>
                    <w:div w:id="622544472">
                      <w:marLeft w:val="0"/>
                      <w:marRight w:val="0"/>
                      <w:marTop w:val="0"/>
                      <w:marBottom w:val="0"/>
                      <w:divBdr>
                        <w:top w:val="none" w:sz="0" w:space="0" w:color="auto"/>
                        <w:left w:val="none" w:sz="0" w:space="0" w:color="auto"/>
                        <w:bottom w:val="none" w:sz="0" w:space="0" w:color="auto"/>
                        <w:right w:val="none" w:sz="0" w:space="0" w:color="auto"/>
                      </w:divBdr>
                    </w:div>
                    <w:div w:id="716734386">
                      <w:marLeft w:val="0"/>
                      <w:marRight w:val="0"/>
                      <w:marTop w:val="0"/>
                      <w:marBottom w:val="0"/>
                      <w:divBdr>
                        <w:top w:val="none" w:sz="0" w:space="0" w:color="auto"/>
                        <w:left w:val="none" w:sz="0" w:space="0" w:color="auto"/>
                        <w:bottom w:val="none" w:sz="0" w:space="0" w:color="auto"/>
                        <w:right w:val="none" w:sz="0" w:space="0" w:color="auto"/>
                      </w:divBdr>
                    </w:div>
                    <w:div w:id="734202519">
                      <w:marLeft w:val="0"/>
                      <w:marRight w:val="0"/>
                      <w:marTop w:val="0"/>
                      <w:marBottom w:val="0"/>
                      <w:divBdr>
                        <w:top w:val="none" w:sz="0" w:space="0" w:color="auto"/>
                        <w:left w:val="none" w:sz="0" w:space="0" w:color="auto"/>
                        <w:bottom w:val="none" w:sz="0" w:space="0" w:color="auto"/>
                        <w:right w:val="none" w:sz="0" w:space="0" w:color="auto"/>
                      </w:divBdr>
                    </w:div>
                    <w:div w:id="770054381">
                      <w:marLeft w:val="0"/>
                      <w:marRight w:val="0"/>
                      <w:marTop w:val="0"/>
                      <w:marBottom w:val="0"/>
                      <w:divBdr>
                        <w:top w:val="none" w:sz="0" w:space="0" w:color="auto"/>
                        <w:left w:val="none" w:sz="0" w:space="0" w:color="auto"/>
                        <w:bottom w:val="none" w:sz="0" w:space="0" w:color="auto"/>
                        <w:right w:val="none" w:sz="0" w:space="0" w:color="auto"/>
                      </w:divBdr>
                    </w:div>
                    <w:div w:id="1579248681">
                      <w:marLeft w:val="0"/>
                      <w:marRight w:val="0"/>
                      <w:marTop w:val="0"/>
                      <w:marBottom w:val="0"/>
                      <w:divBdr>
                        <w:top w:val="none" w:sz="0" w:space="0" w:color="auto"/>
                        <w:left w:val="none" w:sz="0" w:space="0" w:color="auto"/>
                        <w:bottom w:val="none" w:sz="0" w:space="0" w:color="auto"/>
                        <w:right w:val="none" w:sz="0" w:space="0" w:color="auto"/>
                      </w:divBdr>
                    </w:div>
                    <w:div w:id="1861552256">
                      <w:marLeft w:val="0"/>
                      <w:marRight w:val="0"/>
                      <w:marTop w:val="0"/>
                      <w:marBottom w:val="0"/>
                      <w:divBdr>
                        <w:top w:val="none" w:sz="0" w:space="0" w:color="auto"/>
                        <w:left w:val="none" w:sz="0" w:space="0" w:color="auto"/>
                        <w:bottom w:val="none" w:sz="0" w:space="0" w:color="auto"/>
                        <w:right w:val="none" w:sz="0" w:space="0" w:color="auto"/>
                      </w:divBdr>
                    </w:div>
                  </w:divsChild>
                </w:div>
                <w:div w:id="541484366">
                  <w:marLeft w:val="0"/>
                  <w:marRight w:val="0"/>
                  <w:marTop w:val="0"/>
                  <w:marBottom w:val="0"/>
                  <w:divBdr>
                    <w:top w:val="none" w:sz="0" w:space="0" w:color="auto"/>
                    <w:left w:val="none" w:sz="0" w:space="0" w:color="auto"/>
                    <w:bottom w:val="none" w:sz="0" w:space="0" w:color="auto"/>
                    <w:right w:val="none" w:sz="0" w:space="0" w:color="auto"/>
                  </w:divBdr>
                  <w:divsChild>
                    <w:div w:id="93330298">
                      <w:marLeft w:val="0"/>
                      <w:marRight w:val="0"/>
                      <w:marTop w:val="0"/>
                      <w:marBottom w:val="0"/>
                      <w:divBdr>
                        <w:top w:val="none" w:sz="0" w:space="0" w:color="auto"/>
                        <w:left w:val="none" w:sz="0" w:space="0" w:color="auto"/>
                        <w:bottom w:val="none" w:sz="0" w:space="0" w:color="auto"/>
                        <w:right w:val="none" w:sz="0" w:space="0" w:color="auto"/>
                      </w:divBdr>
                    </w:div>
                    <w:div w:id="1559584828">
                      <w:marLeft w:val="0"/>
                      <w:marRight w:val="0"/>
                      <w:marTop w:val="0"/>
                      <w:marBottom w:val="0"/>
                      <w:divBdr>
                        <w:top w:val="none" w:sz="0" w:space="0" w:color="auto"/>
                        <w:left w:val="none" w:sz="0" w:space="0" w:color="auto"/>
                        <w:bottom w:val="none" w:sz="0" w:space="0" w:color="auto"/>
                        <w:right w:val="none" w:sz="0" w:space="0" w:color="auto"/>
                      </w:divBdr>
                    </w:div>
                  </w:divsChild>
                </w:div>
                <w:div w:id="690884703">
                  <w:marLeft w:val="0"/>
                  <w:marRight w:val="0"/>
                  <w:marTop w:val="0"/>
                  <w:marBottom w:val="0"/>
                  <w:divBdr>
                    <w:top w:val="none" w:sz="0" w:space="0" w:color="auto"/>
                    <w:left w:val="none" w:sz="0" w:space="0" w:color="auto"/>
                    <w:bottom w:val="none" w:sz="0" w:space="0" w:color="auto"/>
                    <w:right w:val="none" w:sz="0" w:space="0" w:color="auto"/>
                  </w:divBdr>
                  <w:divsChild>
                    <w:div w:id="726343740">
                      <w:marLeft w:val="0"/>
                      <w:marRight w:val="0"/>
                      <w:marTop w:val="0"/>
                      <w:marBottom w:val="0"/>
                      <w:divBdr>
                        <w:top w:val="none" w:sz="0" w:space="0" w:color="auto"/>
                        <w:left w:val="none" w:sz="0" w:space="0" w:color="auto"/>
                        <w:bottom w:val="none" w:sz="0" w:space="0" w:color="auto"/>
                        <w:right w:val="none" w:sz="0" w:space="0" w:color="auto"/>
                      </w:divBdr>
                    </w:div>
                  </w:divsChild>
                </w:div>
                <w:div w:id="857890938">
                  <w:marLeft w:val="0"/>
                  <w:marRight w:val="0"/>
                  <w:marTop w:val="0"/>
                  <w:marBottom w:val="0"/>
                  <w:divBdr>
                    <w:top w:val="none" w:sz="0" w:space="0" w:color="auto"/>
                    <w:left w:val="none" w:sz="0" w:space="0" w:color="auto"/>
                    <w:bottom w:val="none" w:sz="0" w:space="0" w:color="auto"/>
                    <w:right w:val="none" w:sz="0" w:space="0" w:color="auto"/>
                  </w:divBdr>
                  <w:divsChild>
                    <w:div w:id="999818665">
                      <w:marLeft w:val="0"/>
                      <w:marRight w:val="0"/>
                      <w:marTop w:val="0"/>
                      <w:marBottom w:val="0"/>
                      <w:divBdr>
                        <w:top w:val="none" w:sz="0" w:space="0" w:color="auto"/>
                        <w:left w:val="none" w:sz="0" w:space="0" w:color="auto"/>
                        <w:bottom w:val="none" w:sz="0" w:space="0" w:color="auto"/>
                        <w:right w:val="none" w:sz="0" w:space="0" w:color="auto"/>
                      </w:divBdr>
                    </w:div>
                  </w:divsChild>
                </w:div>
                <w:div w:id="1027873785">
                  <w:marLeft w:val="0"/>
                  <w:marRight w:val="0"/>
                  <w:marTop w:val="0"/>
                  <w:marBottom w:val="0"/>
                  <w:divBdr>
                    <w:top w:val="none" w:sz="0" w:space="0" w:color="auto"/>
                    <w:left w:val="none" w:sz="0" w:space="0" w:color="auto"/>
                    <w:bottom w:val="none" w:sz="0" w:space="0" w:color="auto"/>
                    <w:right w:val="none" w:sz="0" w:space="0" w:color="auto"/>
                  </w:divBdr>
                  <w:divsChild>
                    <w:div w:id="1534263631">
                      <w:marLeft w:val="0"/>
                      <w:marRight w:val="0"/>
                      <w:marTop w:val="0"/>
                      <w:marBottom w:val="0"/>
                      <w:divBdr>
                        <w:top w:val="none" w:sz="0" w:space="0" w:color="auto"/>
                        <w:left w:val="none" w:sz="0" w:space="0" w:color="auto"/>
                        <w:bottom w:val="none" w:sz="0" w:space="0" w:color="auto"/>
                        <w:right w:val="none" w:sz="0" w:space="0" w:color="auto"/>
                      </w:divBdr>
                    </w:div>
                  </w:divsChild>
                </w:div>
                <w:div w:id="1096024249">
                  <w:marLeft w:val="0"/>
                  <w:marRight w:val="0"/>
                  <w:marTop w:val="0"/>
                  <w:marBottom w:val="0"/>
                  <w:divBdr>
                    <w:top w:val="none" w:sz="0" w:space="0" w:color="auto"/>
                    <w:left w:val="none" w:sz="0" w:space="0" w:color="auto"/>
                    <w:bottom w:val="none" w:sz="0" w:space="0" w:color="auto"/>
                    <w:right w:val="none" w:sz="0" w:space="0" w:color="auto"/>
                  </w:divBdr>
                  <w:divsChild>
                    <w:div w:id="119765449">
                      <w:marLeft w:val="0"/>
                      <w:marRight w:val="0"/>
                      <w:marTop w:val="0"/>
                      <w:marBottom w:val="0"/>
                      <w:divBdr>
                        <w:top w:val="none" w:sz="0" w:space="0" w:color="auto"/>
                        <w:left w:val="none" w:sz="0" w:space="0" w:color="auto"/>
                        <w:bottom w:val="none" w:sz="0" w:space="0" w:color="auto"/>
                        <w:right w:val="none" w:sz="0" w:space="0" w:color="auto"/>
                      </w:divBdr>
                    </w:div>
                    <w:div w:id="354698060">
                      <w:marLeft w:val="0"/>
                      <w:marRight w:val="0"/>
                      <w:marTop w:val="0"/>
                      <w:marBottom w:val="0"/>
                      <w:divBdr>
                        <w:top w:val="none" w:sz="0" w:space="0" w:color="auto"/>
                        <w:left w:val="none" w:sz="0" w:space="0" w:color="auto"/>
                        <w:bottom w:val="none" w:sz="0" w:space="0" w:color="auto"/>
                        <w:right w:val="none" w:sz="0" w:space="0" w:color="auto"/>
                      </w:divBdr>
                    </w:div>
                    <w:div w:id="504367038">
                      <w:marLeft w:val="0"/>
                      <w:marRight w:val="0"/>
                      <w:marTop w:val="0"/>
                      <w:marBottom w:val="0"/>
                      <w:divBdr>
                        <w:top w:val="none" w:sz="0" w:space="0" w:color="auto"/>
                        <w:left w:val="none" w:sz="0" w:space="0" w:color="auto"/>
                        <w:bottom w:val="none" w:sz="0" w:space="0" w:color="auto"/>
                        <w:right w:val="none" w:sz="0" w:space="0" w:color="auto"/>
                      </w:divBdr>
                    </w:div>
                    <w:div w:id="768044244">
                      <w:marLeft w:val="0"/>
                      <w:marRight w:val="0"/>
                      <w:marTop w:val="0"/>
                      <w:marBottom w:val="0"/>
                      <w:divBdr>
                        <w:top w:val="none" w:sz="0" w:space="0" w:color="auto"/>
                        <w:left w:val="none" w:sz="0" w:space="0" w:color="auto"/>
                        <w:bottom w:val="none" w:sz="0" w:space="0" w:color="auto"/>
                        <w:right w:val="none" w:sz="0" w:space="0" w:color="auto"/>
                      </w:divBdr>
                    </w:div>
                    <w:div w:id="886112724">
                      <w:marLeft w:val="0"/>
                      <w:marRight w:val="0"/>
                      <w:marTop w:val="0"/>
                      <w:marBottom w:val="0"/>
                      <w:divBdr>
                        <w:top w:val="none" w:sz="0" w:space="0" w:color="auto"/>
                        <w:left w:val="none" w:sz="0" w:space="0" w:color="auto"/>
                        <w:bottom w:val="none" w:sz="0" w:space="0" w:color="auto"/>
                        <w:right w:val="none" w:sz="0" w:space="0" w:color="auto"/>
                      </w:divBdr>
                    </w:div>
                    <w:div w:id="1284383915">
                      <w:marLeft w:val="0"/>
                      <w:marRight w:val="0"/>
                      <w:marTop w:val="0"/>
                      <w:marBottom w:val="0"/>
                      <w:divBdr>
                        <w:top w:val="none" w:sz="0" w:space="0" w:color="auto"/>
                        <w:left w:val="none" w:sz="0" w:space="0" w:color="auto"/>
                        <w:bottom w:val="none" w:sz="0" w:space="0" w:color="auto"/>
                        <w:right w:val="none" w:sz="0" w:space="0" w:color="auto"/>
                      </w:divBdr>
                    </w:div>
                    <w:div w:id="1374501407">
                      <w:marLeft w:val="0"/>
                      <w:marRight w:val="0"/>
                      <w:marTop w:val="0"/>
                      <w:marBottom w:val="0"/>
                      <w:divBdr>
                        <w:top w:val="none" w:sz="0" w:space="0" w:color="auto"/>
                        <w:left w:val="none" w:sz="0" w:space="0" w:color="auto"/>
                        <w:bottom w:val="none" w:sz="0" w:space="0" w:color="auto"/>
                        <w:right w:val="none" w:sz="0" w:space="0" w:color="auto"/>
                      </w:divBdr>
                    </w:div>
                    <w:div w:id="1601528151">
                      <w:marLeft w:val="0"/>
                      <w:marRight w:val="0"/>
                      <w:marTop w:val="0"/>
                      <w:marBottom w:val="0"/>
                      <w:divBdr>
                        <w:top w:val="none" w:sz="0" w:space="0" w:color="auto"/>
                        <w:left w:val="none" w:sz="0" w:space="0" w:color="auto"/>
                        <w:bottom w:val="none" w:sz="0" w:space="0" w:color="auto"/>
                        <w:right w:val="none" w:sz="0" w:space="0" w:color="auto"/>
                      </w:divBdr>
                    </w:div>
                    <w:div w:id="1875725272">
                      <w:marLeft w:val="0"/>
                      <w:marRight w:val="0"/>
                      <w:marTop w:val="0"/>
                      <w:marBottom w:val="0"/>
                      <w:divBdr>
                        <w:top w:val="none" w:sz="0" w:space="0" w:color="auto"/>
                        <w:left w:val="none" w:sz="0" w:space="0" w:color="auto"/>
                        <w:bottom w:val="none" w:sz="0" w:space="0" w:color="auto"/>
                        <w:right w:val="none" w:sz="0" w:space="0" w:color="auto"/>
                      </w:divBdr>
                    </w:div>
                    <w:div w:id="2121953629">
                      <w:marLeft w:val="0"/>
                      <w:marRight w:val="0"/>
                      <w:marTop w:val="0"/>
                      <w:marBottom w:val="0"/>
                      <w:divBdr>
                        <w:top w:val="none" w:sz="0" w:space="0" w:color="auto"/>
                        <w:left w:val="none" w:sz="0" w:space="0" w:color="auto"/>
                        <w:bottom w:val="none" w:sz="0" w:space="0" w:color="auto"/>
                        <w:right w:val="none" w:sz="0" w:space="0" w:color="auto"/>
                      </w:divBdr>
                    </w:div>
                  </w:divsChild>
                </w:div>
                <w:div w:id="1638953380">
                  <w:marLeft w:val="0"/>
                  <w:marRight w:val="0"/>
                  <w:marTop w:val="0"/>
                  <w:marBottom w:val="0"/>
                  <w:divBdr>
                    <w:top w:val="none" w:sz="0" w:space="0" w:color="auto"/>
                    <w:left w:val="none" w:sz="0" w:space="0" w:color="auto"/>
                    <w:bottom w:val="none" w:sz="0" w:space="0" w:color="auto"/>
                    <w:right w:val="none" w:sz="0" w:space="0" w:color="auto"/>
                  </w:divBdr>
                  <w:divsChild>
                    <w:div w:id="1322847699">
                      <w:marLeft w:val="0"/>
                      <w:marRight w:val="0"/>
                      <w:marTop w:val="0"/>
                      <w:marBottom w:val="0"/>
                      <w:divBdr>
                        <w:top w:val="none" w:sz="0" w:space="0" w:color="auto"/>
                        <w:left w:val="none" w:sz="0" w:space="0" w:color="auto"/>
                        <w:bottom w:val="none" w:sz="0" w:space="0" w:color="auto"/>
                        <w:right w:val="none" w:sz="0" w:space="0" w:color="auto"/>
                      </w:divBdr>
                    </w:div>
                  </w:divsChild>
                </w:div>
                <w:div w:id="1804541872">
                  <w:marLeft w:val="0"/>
                  <w:marRight w:val="0"/>
                  <w:marTop w:val="0"/>
                  <w:marBottom w:val="0"/>
                  <w:divBdr>
                    <w:top w:val="none" w:sz="0" w:space="0" w:color="auto"/>
                    <w:left w:val="none" w:sz="0" w:space="0" w:color="auto"/>
                    <w:bottom w:val="none" w:sz="0" w:space="0" w:color="auto"/>
                    <w:right w:val="none" w:sz="0" w:space="0" w:color="auto"/>
                  </w:divBdr>
                  <w:divsChild>
                    <w:div w:id="303582077">
                      <w:marLeft w:val="0"/>
                      <w:marRight w:val="0"/>
                      <w:marTop w:val="0"/>
                      <w:marBottom w:val="0"/>
                      <w:divBdr>
                        <w:top w:val="none" w:sz="0" w:space="0" w:color="auto"/>
                        <w:left w:val="none" w:sz="0" w:space="0" w:color="auto"/>
                        <w:bottom w:val="none" w:sz="0" w:space="0" w:color="auto"/>
                        <w:right w:val="none" w:sz="0" w:space="0" w:color="auto"/>
                      </w:divBdr>
                    </w:div>
                    <w:div w:id="405492941">
                      <w:marLeft w:val="0"/>
                      <w:marRight w:val="0"/>
                      <w:marTop w:val="0"/>
                      <w:marBottom w:val="0"/>
                      <w:divBdr>
                        <w:top w:val="none" w:sz="0" w:space="0" w:color="auto"/>
                        <w:left w:val="none" w:sz="0" w:space="0" w:color="auto"/>
                        <w:bottom w:val="none" w:sz="0" w:space="0" w:color="auto"/>
                        <w:right w:val="none" w:sz="0" w:space="0" w:color="auto"/>
                      </w:divBdr>
                    </w:div>
                  </w:divsChild>
                </w:div>
                <w:div w:id="1829243735">
                  <w:marLeft w:val="0"/>
                  <w:marRight w:val="0"/>
                  <w:marTop w:val="0"/>
                  <w:marBottom w:val="0"/>
                  <w:divBdr>
                    <w:top w:val="none" w:sz="0" w:space="0" w:color="auto"/>
                    <w:left w:val="none" w:sz="0" w:space="0" w:color="auto"/>
                    <w:bottom w:val="none" w:sz="0" w:space="0" w:color="auto"/>
                    <w:right w:val="none" w:sz="0" w:space="0" w:color="auto"/>
                  </w:divBdr>
                  <w:divsChild>
                    <w:div w:id="1854803418">
                      <w:marLeft w:val="0"/>
                      <w:marRight w:val="0"/>
                      <w:marTop w:val="0"/>
                      <w:marBottom w:val="0"/>
                      <w:divBdr>
                        <w:top w:val="none" w:sz="0" w:space="0" w:color="auto"/>
                        <w:left w:val="none" w:sz="0" w:space="0" w:color="auto"/>
                        <w:bottom w:val="none" w:sz="0" w:space="0" w:color="auto"/>
                        <w:right w:val="none" w:sz="0" w:space="0" w:color="auto"/>
                      </w:divBdr>
                    </w:div>
                  </w:divsChild>
                </w:div>
                <w:div w:id="1969622313">
                  <w:marLeft w:val="0"/>
                  <w:marRight w:val="0"/>
                  <w:marTop w:val="0"/>
                  <w:marBottom w:val="0"/>
                  <w:divBdr>
                    <w:top w:val="none" w:sz="0" w:space="0" w:color="auto"/>
                    <w:left w:val="none" w:sz="0" w:space="0" w:color="auto"/>
                    <w:bottom w:val="none" w:sz="0" w:space="0" w:color="auto"/>
                    <w:right w:val="none" w:sz="0" w:space="0" w:color="auto"/>
                  </w:divBdr>
                  <w:divsChild>
                    <w:div w:id="1025445688">
                      <w:marLeft w:val="0"/>
                      <w:marRight w:val="0"/>
                      <w:marTop w:val="0"/>
                      <w:marBottom w:val="0"/>
                      <w:divBdr>
                        <w:top w:val="none" w:sz="0" w:space="0" w:color="auto"/>
                        <w:left w:val="none" w:sz="0" w:space="0" w:color="auto"/>
                        <w:bottom w:val="none" w:sz="0" w:space="0" w:color="auto"/>
                        <w:right w:val="none" w:sz="0" w:space="0" w:color="auto"/>
                      </w:divBdr>
                    </w:div>
                  </w:divsChild>
                </w:div>
                <w:div w:id="1969698048">
                  <w:marLeft w:val="0"/>
                  <w:marRight w:val="0"/>
                  <w:marTop w:val="0"/>
                  <w:marBottom w:val="0"/>
                  <w:divBdr>
                    <w:top w:val="none" w:sz="0" w:space="0" w:color="auto"/>
                    <w:left w:val="none" w:sz="0" w:space="0" w:color="auto"/>
                    <w:bottom w:val="none" w:sz="0" w:space="0" w:color="auto"/>
                    <w:right w:val="none" w:sz="0" w:space="0" w:color="auto"/>
                  </w:divBdr>
                  <w:divsChild>
                    <w:div w:id="27876245">
                      <w:marLeft w:val="0"/>
                      <w:marRight w:val="0"/>
                      <w:marTop w:val="0"/>
                      <w:marBottom w:val="0"/>
                      <w:divBdr>
                        <w:top w:val="none" w:sz="0" w:space="0" w:color="auto"/>
                        <w:left w:val="none" w:sz="0" w:space="0" w:color="auto"/>
                        <w:bottom w:val="none" w:sz="0" w:space="0" w:color="auto"/>
                        <w:right w:val="none" w:sz="0" w:space="0" w:color="auto"/>
                      </w:divBdr>
                    </w:div>
                    <w:div w:id="130026557">
                      <w:marLeft w:val="0"/>
                      <w:marRight w:val="0"/>
                      <w:marTop w:val="0"/>
                      <w:marBottom w:val="0"/>
                      <w:divBdr>
                        <w:top w:val="none" w:sz="0" w:space="0" w:color="auto"/>
                        <w:left w:val="none" w:sz="0" w:space="0" w:color="auto"/>
                        <w:bottom w:val="none" w:sz="0" w:space="0" w:color="auto"/>
                        <w:right w:val="none" w:sz="0" w:space="0" w:color="auto"/>
                      </w:divBdr>
                    </w:div>
                    <w:div w:id="382366322">
                      <w:marLeft w:val="0"/>
                      <w:marRight w:val="0"/>
                      <w:marTop w:val="0"/>
                      <w:marBottom w:val="0"/>
                      <w:divBdr>
                        <w:top w:val="none" w:sz="0" w:space="0" w:color="auto"/>
                        <w:left w:val="none" w:sz="0" w:space="0" w:color="auto"/>
                        <w:bottom w:val="none" w:sz="0" w:space="0" w:color="auto"/>
                        <w:right w:val="none" w:sz="0" w:space="0" w:color="auto"/>
                      </w:divBdr>
                    </w:div>
                    <w:div w:id="469246808">
                      <w:marLeft w:val="0"/>
                      <w:marRight w:val="0"/>
                      <w:marTop w:val="0"/>
                      <w:marBottom w:val="0"/>
                      <w:divBdr>
                        <w:top w:val="none" w:sz="0" w:space="0" w:color="auto"/>
                        <w:left w:val="none" w:sz="0" w:space="0" w:color="auto"/>
                        <w:bottom w:val="none" w:sz="0" w:space="0" w:color="auto"/>
                        <w:right w:val="none" w:sz="0" w:space="0" w:color="auto"/>
                      </w:divBdr>
                    </w:div>
                    <w:div w:id="755397039">
                      <w:marLeft w:val="0"/>
                      <w:marRight w:val="0"/>
                      <w:marTop w:val="0"/>
                      <w:marBottom w:val="0"/>
                      <w:divBdr>
                        <w:top w:val="none" w:sz="0" w:space="0" w:color="auto"/>
                        <w:left w:val="none" w:sz="0" w:space="0" w:color="auto"/>
                        <w:bottom w:val="none" w:sz="0" w:space="0" w:color="auto"/>
                        <w:right w:val="none" w:sz="0" w:space="0" w:color="auto"/>
                      </w:divBdr>
                    </w:div>
                  </w:divsChild>
                </w:div>
                <w:div w:id="2057849178">
                  <w:marLeft w:val="0"/>
                  <w:marRight w:val="0"/>
                  <w:marTop w:val="0"/>
                  <w:marBottom w:val="0"/>
                  <w:divBdr>
                    <w:top w:val="none" w:sz="0" w:space="0" w:color="auto"/>
                    <w:left w:val="none" w:sz="0" w:space="0" w:color="auto"/>
                    <w:bottom w:val="none" w:sz="0" w:space="0" w:color="auto"/>
                    <w:right w:val="none" w:sz="0" w:space="0" w:color="auto"/>
                  </w:divBdr>
                  <w:divsChild>
                    <w:div w:id="30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0365">
          <w:marLeft w:val="0"/>
          <w:marRight w:val="0"/>
          <w:marTop w:val="0"/>
          <w:marBottom w:val="0"/>
          <w:divBdr>
            <w:top w:val="none" w:sz="0" w:space="0" w:color="auto"/>
            <w:left w:val="none" w:sz="0" w:space="0" w:color="auto"/>
            <w:bottom w:val="none" w:sz="0" w:space="0" w:color="auto"/>
            <w:right w:val="none" w:sz="0" w:space="0" w:color="auto"/>
          </w:divBdr>
        </w:div>
        <w:div w:id="196399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Am.UFSAdministrator@sodex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ufssupport.Noram@sodex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lfservice.sodexosupport.com/HEAT/?Scope=SelfService&amp;CommandId=NewServiceRequestByOfferingId&amp;Tab=ServiceCatalog&amp;Template=7203085C0F9343EAB2FA9B187EB8528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s.sodexonet.com/home/tools-x0026-resources/guidelines-and-standards/operations/accountingx002c-finance-x0026-in/ufs-support-center-v2.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51047F2CF1E54F9AB5572BA1975EBE" ma:contentTypeVersion="6" ma:contentTypeDescription="Create a new document." ma:contentTypeScope="" ma:versionID="57b86fd534c7dd83628412c630c5b6c8">
  <xsd:schema xmlns:xsd="http://www.w3.org/2001/XMLSchema" xmlns:xs="http://www.w3.org/2001/XMLSchema" xmlns:p="http://schemas.microsoft.com/office/2006/metadata/properties" xmlns:ns2="f28f2867-f5be-441d-9070-43a05795ac76" xmlns:ns3="3a540f18-38b3-461e-a235-fde833926c91" targetNamespace="http://schemas.microsoft.com/office/2006/metadata/properties" ma:root="true" ma:fieldsID="1571cef6dc005224f6e451d0e5b9d512" ns2:_="" ns3:_="">
    <xsd:import namespace="f28f2867-f5be-441d-9070-43a05795ac76"/>
    <xsd:import namespace="3a540f18-38b3-461e-a235-fde833926c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2867-f5be-441d-9070-43a05795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40f18-38b3-461e-a235-fde833926c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5A87-D4FD-4E3B-84B3-A967CCBA3D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a540f18-38b3-461e-a235-fde833926c91"/>
    <ds:schemaRef ds:uri="f28f2867-f5be-441d-9070-43a05795ac76"/>
    <ds:schemaRef ds:uri="http://www.w3.org/XML/1998/namespace"/>
  </ds:schemaRefs>
</ds:datastoreItem>
</file>

<file path=customXml/itemProps2.xml><?xml version="1.0" encoding="utf-8"?>
<ds:datastoreItem xmlns:ds="http://schemas.openxmlformats.org/officeDocument/2006/customXml" ds:itemID="{32645069-C69E-4DD2-AD14-F146349E908D}">
  <ds:schemaRefs>
    <ds:schemaRef ds:uri="http://schemas.microsoft.com/sharepoint/v3/contenttype/forms"/>
  </ds:schemaRefs>
</ds:datastoreItem>
</file>

<file path=customXml/itemProps3.xml><?xml version="1.0" encoding="utf-8"?>
<ds:datastoreItem xmlns:ds="http://schemas.openxmlformats.org/officeDocument/2006/customXml" ds:itemID="{7C1F4622-F65E-43A8-BDAA-00AE6CB230A6}">
  <ds:schemaRefs>
    <ds:schemaRef ds:uri="http://schemas.openxmlformats.org/officeDocument/2006/bibliography"/>
  </ds:schemaRefs>
</ds:datastoreItem>
</file>

<file path=customXml/itemProps4.xml><?xml version="1.0" encoding="utf-8"?>
<ds:datastoreItem xmlns:ds="http://schemas.openxmlformats.org/officeDocument/2006/customXml" ds:itemID="{5840AEF5-7C58-4606-BECA-3EF9D6E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f2867-f5be-441d-9070-43a05795ac76"/>
    <ds:schemaRef ds:uri="3a540f18-38b3-461e-a235-fde833926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Links>
    <vt:vector size="24" baseType="variant">
      <vt:variant>
        <vt:i4>2097223</vt:i4>
      </vt:variant>
      <vt:variant>
        <vt:i4>9</vt:i4>
      </vt:variant>
      <vt:variant>
        <vt:i4>0</vt:i4>
      </vt:variant>
      <vt:variant>
        <vt:i4>5</vt:i4>
      </vt:variant>
      <vt:variant>
        <vt:lpwstr>mailto:NorAm.UFSAdministrator@sodexo.com</vt:lpwstr>
      </vt:variant>
      <vt:variant>
        <vt:lpwstr/>
      </vt:variant>
      <vt:variant>
        <vt:i4>721008</vt:i4>
      </vt:variant>
      <vt:variant>
        <vt:i4>6</vt:i4>
      </vt:variant>
      <vt:variant>
        <vt:i4>0</vt:i4>
      </vt:variant>
      <vt:variant>
        <vt:i4>5</vt:i4>
      </vt:variant>
      <vt:variant>
        <vt:lpwstr>mailto:Helpdeskufssupport.Noram@sodexo.com</vt:lpwstr>
      </vt:variant>
      <vt:variant>
        <vt:lpwstr/>
      </vt:variant>
      <vt:variant>
        <vt:i4>7077935</vt:i4>
      </vt:variant>
      <vt:variant>
        <vt:i4>3</vt:i4>
      </vt:variant>
      <vt:variant>
        <vt:i4>0</vt:i4>
      </vt:variant>
      <vt:variant>
        <vt:i4>5</vt:i4>
      </vt:variant>
      <vt:variant>
        <vt:lpwstr>https://selfservice.sodexosupport.com/HEAT/?Scope=SelfService&amp;CommandId=NewServiceRequestByOfferingId&amp;Tab=ServiceCatalog&amp;Template=7203085C0F9343EAB2FA9B187EB85285</vt:lpwstr>
      </vt:variant>
      <vt:variant>
        <vt:lpwstr/>
      </vt:variant>
      <vt:variant>
        <vt:i4>7929981</vt:i4>
      </vt:variant>
      <vt:variant>
        <vt:i4>0</vt:i4>
      </vt:variant>
      <vt:variant>
        <vt:i4>0</vt:i4>
      </vt:variant>
      <vt:variant>
        <vt:i4>5</vt:i4>
      </vt:variant>
      <vt:variant>
        <vt:lpwstr>https://us.sodexonet.com/home/tools-x0026-resources/guidelines-and-standards/operations/accountingx002c-finance-x0026-in/ufs-support-center-v2.html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Szabo</dc:creator>
  <cp:keywords/>
  <dc:description/>
  <cp:lastModifiedBy>Jill Helms</cp:lastModifiedBy>
  <cp:revision>2</cp:revision>
  <dcterms:created xsi:type="dcterms:W3CDTF">2020-11-24T17:56:00Z</dcterms:created>
  <dcterms:modified xsi:type="dcterms:W3CDTF">2020-11-24T17:56:00Z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0x0101004051047F2CF1E54F9AB5572BA1975EBE</vt:lpwstr>
  </property>
</Properties>
</file>